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4E7" w:rsidRPr="005F5036" w:rsidRDefault="004134E7" w:rsidP="004134E7">
      <w:pPr>
        <w:suppressAutoHyphens/>
        <w:ind w:right="-1"/>
        <w:rPr>
          <w:rFonts w:cs="Tahoma"/>
          <w:color w:val="7F7F7F"/>
          <w:sz w:val="16"/>
          <w:lang w:eastAsia="ar-SA"/>
        </w:rPr>
      </w:pPr>
      <w:bookmarkStart w:id="0" w:name="_GoBack"/>
      <w:bookmarkEnd w:id="0"/>
      <w:r>
        <w:rPr>
          <w:rFonts w:cs="Tahoma"/>
          <w:noProof/>
          <w:color w:val="7F7F7F"/>
          <w:sz w:val="16"/>
          <w:lang w:eastAsia="bg-BG"/>
        </w:rPr>
        <w:drawing>
          <wp:inline distT="0" distB="0" distL="0" distR="0">
            <wp:extent cx="5905500" cy="742950"/>
            <wp:effectExtent l="19050" t="0" r="0" b="0"/>
            <wp:docPr id="6"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pic:cNvPicPr>
                      <a:picLocks noChangeAspect="1" noChangeArrowheads="1"/>
                    </pic:cNvPicPr>
                  </pic:nvPicPr>
                  <pic:blipFill>
                    <a:blip r:embed="rId8"/>
                    <a:srcRect/>
                    <a:stretch>
                      <a:fillRect/>
                    </a:stretch>
                  </pic:blipFill>
                  <pic:spPr bwMode="auto">
                    <a:xfrm>
                      <a:off x="0" y="0"/>
                      <a:ext cx="5905500" cy="742950"/>
                    </a:xfrm>
                    <a:prstGeom prst="rect">
                      <a:avLst/>
                    </a:prstGeom>
                    <a:noFill/>
                    <a:ln w="9525">
                      <a:noFill/>
                      <a:miter lim="800000"/>
                      <a:headEnd/>
                      <a:tailEnd/>
                    </a:ln>
                  </pic:spPr>
                </pic:pic>
              </a:graphicData>
            </a:graphic>
          </wp:inline>
        </w:drawing>
      </w:r>
    </w:p>
    <w:p w:rsidR="00F667AB" w:rsidRDefault="00F667AB" w:rsidP="004134E7">
      <w:pPr>
        <w:suppressAutoHyphens/>
        <w:ind w:right="-1"/>
        <w:jc w:val="both"/>
        <w:rPr>
          <w:rFonts w:cs="Tahoma"/>
          <w:sz w:val="16"/>
          <w:szCs w:val="16"/>
          <w:lang w:eastAsia="ar-SA"/>
        </w:rPr>
      </w:pPr>
    </w:p>
    <w:p w:rsidR="004134E7" w:rsidRPr="005F5036" w:rsidRDefault="004134E7" w:rsidP="004134E7">
      <w:pPr>
        <w:suppressAutoHyphens/>
        <w:ind w:right="-1"/>
        <w:jc w:val="both"/>
        <w:rPr>
          <w:rFonts w:cs="Tahoma"/>
          <w:sz w:val="16"/>
          <w:szCs w:val="16"/>
          <w:u w:val="single"/>
          <w:lang w:val="ru-RU" w:eastAsia="ar-SA"/>
        </w:rPr>
      </w:pPr>
      <w:r>
        <w:rPr>
          <w:rFonts w:cs="Tahoma"/>
          <w:noProof/>
          <w:sz w:val="16"/>
          <w:szCs w:val="16"/>
          <w:lang w:eastAsia="bg-BG"/>
        </w:rPr>
        <w:drawing>
          <wp:anchor distT="0" distB="0" distL="114300" distR="114300" simplePos="0" relativeHeight="251660288" behindDoc="0" locked="0" layoutInCell="1" allowOverlap="1">
            <wp:simplePos x="0" y="0"/>
            <wp:positionH relativeFrom="column">
              <wp:posOffset>4450715</wp:posOffset>
            </wp:positionH>
            <wp:positionV relativeFrom="paragraph">
              <wp:posOffset>3175</wp:posOffset>
            </wp:positionV>
            <wp:extent cx="1473200" cy="577850"/>
            <wp:effectExtent l="19050" t="0" r="0" b="0"/>
            <wp:wrapSquare wrapText="bothSides"/>
            <wp:docPr id="7" name="Picture 3" descr="D:\SD-KV\TP\Сектор СУК\Работна сектор СУК\Христо\СУК на Холдинг 2017\Бланки с ново лого 2017\Acredia_ITA_Combined_logo_[Full-Color]_9k_BDZ Holding_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D-KV\TP\Сектор СУК\Работна сектор СУК\Христо\СУК на Холдинг 2017\Бланки с ново лого 2017\Acredia_ITA_Combined_logo_[Full-Color]_9k_BDZ Holding_2017.jpg"/>
                    <pic:cNvPicPr>
                      <a:picLocks noChangeAspect="1" noChangeArrowheads="1"/>
                    </pic:cNvPicPr>
                  </pic:nvPicPr>
                  <pic:blipFill>
                    <a:blip r:embed="rId9" cstate="print">
                      <a:lum contrast="20000"/>
                    </a:blip>
                    <a:srcRect/>
                    <a:stretch>
                      <a:fillRect/>
                    </a:stretch>
                  </pic:blipFill>
                  <pic:spPr bwMode="auto">
                    <a:xfrm>
                      <a:off x="0" y="0"/>
                      <a:ext cx="1473200" cy="577850"/>
                    </a:xfrm>
                    <a:prstGeom prst="rect">
                      <a:avLst/>
                    </a:prstGeom>
                    <a:noFill/>
                    <a:ln w="9525">
                      <a:noFill/>
                      <a:miter lim="800000"/>
                      <a:headEnd/>
                      <a:tailEnd/>
                    </a:ln>
                  </pic:spPr>
                </pic:pic>
              </a:graphicData>
            </a:graphic>
          </wp:anchor>
        </w:drawing>
      </w:r>
      <w:r w:rsidRPr="005F5036">
        <w:rPr>
          <w:rFonts w:cs="Tahoma"/>
          <w:sz w:val="16"/>
          <w:szCs w:val="16"/>
          <w:lang w:eastAsia="ar-SA"/>
        </w:rPr>
        <w:t>ул. “Иван Вазов” № 3, София 1080</w:t>
      </w:r>
      <w:r w:rsidRPr="005F5036">
        <w:rPr>
          <w:rFonts w:cs="Tahoma"/>
          <w:sz w:val="16"/>
          <w:szCs w:val="16"/>
          <w:lang w:eastAsia="ar-SA"/>
        </w:rPr>
        <w:tab/>
      </w:r>
      <w:r w:rsidRPr="005F5036">
        <w:rPr>
          <w:rFonts w:cs="Tahoma"/>
          <w:sz w:val="16"/>
          <w:szCs w:val="16"/>
          <w:lang w:eastAsia="ar-SA"/>
        </w:rPr>
        <w:tab/>
      </w:r>
      <w:r w:rsidRPr="005F5036">
        <w:rPr>
          <w:rFonts w:cs="Tahoma"/>
          <w:sz w:val="16"/>
          <w:szCs w:val="16"/>
          <w:lang w:eastAsia="ar-SA"/>
        </w:rPr>
        <w:tab/>
      </w:r>
      <w:r w:rsidRPr="005F5036">
        <w:rPr>
          <w:rFonts w:cs="Tahoma"/>
          <w:sz w:val="16"/>
          <w:szCs w:val="16"/>
          <w:lang w:eastAsia="ar-SA"/>
        </w:rPr>
        <w:tab/>
      </w:r>
      <w:r w:rsidRPr="005F5036">
        <w:rPr>
          <w:rFonts w:cs="Tahoma"/>
          <w:sz w:val="16"/>
          <w:szCs w:val="16"/>
          <w:lang w:eastAsia="ar-SA"/>
        </w:rPr>
        <w:tab/>
      </w:r>
    </w:p>
    <w:p w:rsidR="004134E7" w:rsidRPr="005F5036" w:rsidRDefault="004134E7" w:rsidP="004134E7">
      <w:pPr>
        <w:suppressAutoHyphens/>
        <w:ind w:right="-1"/>
        <w:jc w:val="both"/>
        <w:rPr>
          <w:rFonts w:cs="Tahoma"/>
          <w:sz w:val="16"/>
          <w:szCs w:val="16"/>
          <w:lang w:val="ru-RU" w:eastAsia="ar-SA"/>
        </w:rPr>
      </w:pPr>
      <w:r w:rsidRPr="005F5036">
        <w:rPr>
          <w:rFonts w:cs="Tahoma"/>
          <w:sz w:val="16"/>
          <w:szCs w:val="16"/>
          <w:lang w:eastAsia="ar-SA"/>
        </w:rPr>
        <w:t>тел.: (+359 2) 981 11 10; (+359 2) 932 43 10</w:t>
      </w:r>
      <w:r w:rsidRPr="005F5036">
        <w:rPr>
          <w:rFonts w:cs="Tahoma"/>
          <w:sz w:val="16"/>
          <w:szCs w:val="16"/>
          <w:lang w:eastAsia="ar-SA"/>
        </w:rPr>
        <w:tab/>
      </w:r>
      <w:r w:rsidRPr="005F5036">
        <w:rPr>
          <w:rFonts w:cs="Tahoma"/>
          <w:sz w:val="16"/>
          <w:szCs w:val="16"/>
          <w:lang w:eastAsia="ar-SA"/>
        </w:rPr>
        <w:tab/>
      </w:r>
      <w:r w:rsidRPr="005F5036">
        <w:rPr>
          <w:rFonts w:cs="Tahoma"/>
          <w:sz w:val="16"/>
          <w:szCs w:val="16"/>
          <w:lang w:eastAsia="ar-SA"/>
        </w:rPr>
        <w:tab/>
      </w:r>
      <w:r w:rsidRPr="005F5036">
        <w:rPr>
          <w:rFonts w:cs="Tahoma"/>
          <w:sz w:val="16"/>
          <w:szCs w:val="16"/>
          <w:lang w:eastAsia="ar-SA"/>
        </w:rPr>
        <w:tab/>
      </w:r>
    </w:p>
    <w:p w:rsidR="004134E7" w:rsidRPr="005F5036" w:rsidRDefault="004134E7" w:rsidP="004134E7">
      <w:pPr>
        <w:suppressAutoHyphens/>
        <w:ind w:right="-1"/>
        <w:jc w:val="both"/>
        <w:rPr>
          <w:rFonts w:cs="Tahoma"/>
          <w:sz w:val="16"/>
          <w:szCs w:val="16"/>
          <w:lang w:val="ru-RU" w:eastAsia="ar-SA"/>
        </w:rPr>
      </w:pPr>
      <w:r w:rsidRPr="005F5036">
        <w:rPr>
          <w:rFonts w:cs="Tahoma"/>
          <w:sz w:val="16"/>
          <w:szCs w:val="16"/>
          <w:lang w:eastAsia="ar-SA"/>
        </w:rPr>
        <w:t>факс: (+359 2) 987 71 51</w:t>
      </w:r>
    </w:p>
    <w:p w:rsidR="004134E7" w:rsidRPr="005F5036" w:rsidRDefault="00C92DE0" w:rsidP="004134E7">
      <w:pPr>
        <w:suppressAutoHyphens/>
        <w:ind w:right="-1"/>
        <w:jc w:val="both"/>
        <w:rPr>
          <w:rFonts w:cs="Tahoma"/>
          <w:color w:val="3366FF"/>
          <w:sz w:val="16"/>
          <w:szCs w:val="16"/>
          <w:lang w:val="ru-RU" w:eastAsia="ar-SA"/>
        </w:rPr>
      </w:pPr>
      <w:hyperlink r:id="rId10" w:history="1">
        <w:r w:rsidR="004134E7" w:rsidRPr="005F5036">
          <w:rPr>
            <w:rFonts w:cs="Tahoma"/>
            <w:color w:val="3366FF"/>
            <w:sz w:val="16"/>
            <w:u w:val="single"/>
            <w:lang w:val="fr-FR" w:eastAsia="ar-SA"/>
          </w:rPr>
          <w:t>bdz</w:t>
        </w:r>
        <w:r w:rsidR="004134E7" w:rsidRPr="005F5036">
          <w:rPr>
            <w:rFonts w:cs="Tahoma"/>
            <w:color w:val="3366FF"/>
            <w:sz w:val="16"/>
            <w:u w:val="single"/>
            <w:lang w:val="ru-RU" w:eastAsia="ar-SA"/>
          </w:rPr>
          <w:t>@</w:t>
        </w:r>
        <w:r w:rsidR="004134E7" w:rsidRPr="005F5036">
          <w:rPr>
            <w:rFonts w:cs="Tahoma"/>
            <w:color w:val="3366FF"/>
            <w:sz w:val="16"/>
            <w:u w:val="single"/>
            <w:lang w:val="fr-FR" w:eastAsia="ar-SA"/>
          </w:rPr>
          <w:t>bdz</w:t>
        </w:r>
        <w:r w:rsidR="004134E7" w:rsidRPr="005F5036">
          <w:rPr>
            <w:rFonts w:cs="Tahoma"/>
            <w:color w:val="3366FF"/>
            <w:sz w:val="16"/>
            <w:u w:val="single"/>
            <w:lang w:val="ru-RU" w:eastAsia="ar-SA"/>
          </w:rPr>
          <w:t>.</w:t>
        </w:r>
        <w:r w:rsidR="004134E7" w:rsidRPr="005F5036">
          <w:rPr>
            <w:rFonts w:cs="Tahoma"/>
            <w:color w:val="3366FF"/>
            <w:sz w:val="16"/>
            <w:u w:val="single"/>
            <w:lang w:val="fr-FR" w:eastAsia="ar-SA"/>
          </w:rPr>
          <w:t>bg</w:t>
        </w:r>
      </w:hyperlink>
    </w:p>
    <w:p w:rsidR="004134E7" w:rsidRPr="008B020C" w:rsidRDefault="00C92DE0" w:rsidP="004134E7">
      <w:pPr>
        <w:suppressAutoHyphens/>
        <w:ind w:right="-1"/>
        <w:jc w:val="both"/>
        <w:rPr>
          <w:rFonts w:cs="Tahoma"/>
          <w:sz w:val="16"/>
          <w:szCs w:val="16"/>
          <w:lang w:val="ru-RU" w:eastAsia="ar-SA"/>
        </w:rPr>
      </w:pPr>
      <w:hyperlink r:id="rId11" w:history="1">
        <w:r w:rsidR="004134E7" w:rsidRPr="005F5036">
          <w:rPr>
            <w:rFonts w:cs="Tahoma"/>
            <w:color w:val="3366FF"/>
            <w:sz w:val="16"/>
            <w:u w:val="single"/>
            <w:lang w:val="fr-FR" w:eastAsia="ar-SA"/>
          </w:rPr>
          <w:t>www</w:t>
        </w:r>
        <w:r w:rsidR="004134E7" w:rsidRPr="005F5036">
          <w:rPr>
            <w:rFonts w:cs="Tahoma"/>
            <w:color w:val="3366FF"/>
            <w:sz w:val="16"/>
            <w:u w:val="single"/>
            <w:lang w:val="ru-RU" w:eastAsia="ar-SA"/>
          </w:rPr>
          <w:t>.</w:t>
        </w:r>
        <w:r w:rsidR="004134E7" w:rsidRPr="005F5036">
          <w:rPr>
            <w:rFonts w:cs="Tahoma"/>
            <w:color w:val="3366FF"/>
            <w:sz w:val="16"/>
            <w:u w:val="single"/>
            <w:lang w:val="fr-FR" w:eastAsia="ar-SA"/>
          </w:rPr>
          <w:t>bdz</w:t>
        </w:r>
        <w:r w:rsidR="004134E7" w:rsidRPr="005F5036">
          <w:rPr>
            <w:rFonts w:cs="Tahoma"/>
            <w:color w:val="3366FF"/>
            <w:sz w:val="16"/>
            <w:u w:val="single"/>
            <w:lang w:val="ru-RU" w:eastAsia="ar-SA"/>
          </w:rPr>
          <w:t>.</w:t>
        </w:r>
        <w:r w:rsidR="004134E7" w:rsidRPr="005F5036">
          <w:rPr>
            <w:rFonts w:cs="Tahoma"/>
            <w:color w:val="3366FF"/>
            <w:sz w:val="16"/>
            <w:u w:val="single"/>
            <w:lang w:val="fr-FR" w:eastAsia="ar-SA"/>
          </w:rPr>
          <w:t>bg</w:t>
        </w:r>
      </w:hyperlink>
    </w:p>
    <w:p w:rsidR="004134E7" w:rsidRPr="00813748" w:rsidRDefault="004134E7" w:rsidP="004134E7">
      <w:pPr>
        <w:pStyle w:val="Footer"/>
        <w:ind w:right="283"/>
        <w:jc w:val="both"/>
      </w:pPr>
    </w:p>
    <w:p w:rsidR="00334E09" w:rsidRPr="00334E09" w:rsidRDefault="003462A1" w:rsidP="00994622">
      <w:pPr>
        <w:pStyle w:val="Title"/>
        <w:tabs>
          <w:tab w:val="clear" w:pos="6840"/>
          <w:tab w:val="left" w:pos="0"/>
        </w:tabs>
        <w:spacing w:before="240" w:after="240" w:line="276" w:lineRule="auto"/>
        <w:ind w:left="0"/>
      </w:pPr>
      <w:r w:rsidRPr="002F0C0A">
        <w:t xml:space="preserve">„ХОЛДИНГ </w:t>
      </w:r>
      <w:r w:rsidR="005107F5" w:rsidRPr="002F0C0A">
        <w:t>БДЖ</w:t>
      </w:r>
      <w:r w:rsidR="00F415B1" w:rsidRPr="002F0C0A">
        <w:t>”</w:t>
      </w:r>
      <w:r w:rsidR="005107F5" w:rsidRPr="002F0C0A">
        <w:t xml:space="preserve"> – ЕАД</w:t>
      </w:r>
    </w:p>
    <w:p w:rsidR="00342DE5" w:rsidRDefault="00CA56AC" w:rsidP="00342DE5">
      <w:pPr>
        <w:pStyle w:val="Title"/>
        <w:tabs>
          <w:tab w:val="left" w:pos="3828"/>
          <w:tab w:val="left" w:pos="5812"/>
          <w:tab w:val="left" w:pos="6237"/>
          <w:tab w:val="left" w:pos="8647"/>
        </w:tabs>
        <w:spacing w:after="120"/>
        <w:ind w:left="181"/>
        <w:rPr>
          <w:sz w:val="22"/>
          <w:szCs w:val="22"/>
        </w:rPr>
      </w:pPr>
      <w:r>
        <w:rPr>
          <w:sz w:val="22"/>
          <w:szCs w:val="22"/>
        </w:rPr>
        <w:t xml:space="preserve">АНАЛИЗ ЗА ДЕЙНОСТТА НА </w:t>
      </w:r>
      <w:r w:rsidR="00067CF7" w:rsidRPr="002F0C0A">
        <w:rPr>
          <w:sz w:val="22"/>
          <w:szCs w:val="22"/>
        </w:rPr>
        <w:t xml:space="preserve">ОСНОВНИ ОБЕМНИ И ИКОНОМИЧЕСКИ ПОКАЗАТЕЛИ </w:t>
      </w:r>
    </w:p>
    <w:p w:rsidR="00576C52" w:rsidRPr="00EC3C95" w:rsidRDefault="00342DE5" w:rsidP="00342DE5">
      <w:pPr>
        <w:pStyle w:val="Title"/>
        <w:tabs>
          <w:tab w:val="left" w:pos="3828"/>
          <w:tab w:val="left" w:pos="5812"/>
          <w:tab w:val="left" w:pos="6237"/>
          <w:tab w:val="left" w:pos="8647"/>
        </w:tabs>
        <w:spacing w:after="120"/>
        <w:ind w:left="181"/>
      </w:pPr>
      <w:r>
        <w:rPr>
          <w:sz w:val="22"/>
          <w:szCs w:val="22"/>
        </w:rPr>
        <w:t xml:space="preserve">за </w:t>
      </w:r>
      <w:r w:rsidR="00E46EDD">
        <w:rPr>
          <w:sz w:val="22"/>
          <w:szCs w:val="22"/>
          <w:lang w:val="en-US"/>
        </w:rPr>
        <w:t>9</w:t>
      </w:r>
      <w:r w:rsidR="00F82761">
        <w:rPr>
          <w:sz w:val="22"/>
          <w:szCs w:val="22"/>
        </w:rPr>
        <w:t xml:space="preserve">-те </w:t>
      </w:r>
      <w:r w:rsidR="000F662A">
        <w:rPr>
          <w:sz w:val="22"/>
          <w:szCs w:val="22"/>
        </w:rPr>
        <w:t>МЕСЕ</w:t>
      </w:r>
      <w:r w:rsidR="00F82761">
        <w:rPr>
          <w:sz w:val="22"/>
          <w:szCs w:val="22"/>
        </w:rPr>
        <w:t xml:space="preserve">ЦА на </w:t>
      </w:r>
      <w:r w:rsidR="00067CF7" w:rsidRPr="002F0C0A">
        <w:t>201</w:t>
      </w:r>
      <w:r w:rsidR="000F662A">
        <w:t>8</w:t>
      </w:r>
      <w:r w:rsidR="00067CF7" w:rsidRPr="002F0C0A">
        <w:t xml:space="preserve"> година</w:t>
      </w:r>
    </w:p>
    <w:p w:rsidR="00D85A12" w:rsidRDefault="00D85A12" w:rsidP="00D80CB2">
      <w:pPr>
        <w:pStyle w:val="Footer"/>
        <w:tabs>
          <w:tab w:val="left" w:pos="10773"/>
        </w:tabs>
        <w:suppressAutoHyphens/>
        <w:spacing w:before="240" w:after="240" w:line="276" w:lineRule="auto"/>
        <w:jc w:val="both"/>
        <w:rPr>
          <w:b/>
          <w:color w:val="000000"/>
          <w:sz w:val="26"/>
          <w:szCs w:val="26"/>
          <w:lang w:val="en-US"/>
        </w:rPr>
      </w:pPr>
      <w:r w:rsidRPr="00C151A0">
        <w:rPr>
          <w:b/>
          <w:color w:val="000000"/>
          <w:sz w:val="26"/>
          <w:szCs w:val="26"/>
        </w:rPr>
        <w:t>Основни финансови и икономически показатели</w:t>
      </w:r>
    </w:p>
    <w:p w:rsidR="00982A83" w:rsidRDefault="008B6F73" w:rsidP="00D80CB2">
      <w:pPr>
        <w:pStyle w:val="Footer"/>
        <w:tabs>
          <w:tab w:val="left" w:pos="10773"/>
        </w:tabs>
        <w:suppressAutoHyphens/>
        <w:spacing w:before="240" w:after="240" w:line="276" w:lineRule="auto"/>
        <w:jc w:val="both"/>
        <w:rPr>
          <w:noProof/>
          <w:szCs w:val="26"/>
          <w:lang w:val="en-US" w:eastAsia="bg-BG"/>
        </w:rPr>
      </w:pPr>
      <w:r w:rsidRPr="008B6F73">
        <w:rPr>
          <w:noProof/>
          <w:szCs w:val="26"/>
          <w:lang w:eastAsia="bg-BG"/>
        </w:rPr>
        <w:drawing>
          <wp:inline distT="0" distB="0" distL="0" distR="0">
            <wp:extent cx="6480810" cy="552129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6480810" cy="5521292"/>
                    </a:xfrm>
                    <a:prstGeom prst="rect">
                      <a:avLst/>
                    </a:prstGeom>
                    <a:noFill/>
                    <a:ln w="9525">
                      <a:noFill/>
                      <a:miter lim="800000"/>
                      <a:headEnd/>
                      <a:tailEnd/>
                    </a:ln>
                  </pic:spPr>
                </pic:pic>
              </a:graphicData>
            </a:graphic>
          </wp:inline>
        </w:drawing>
      </w:r>
    </w:p>
    <w:p w:rsidR="00E46EDD" w:rsidRDefault="00E46EDD" w:rsidP="00D80CB2">
      <w:pPr>
        <w:pStyle w:val="Footer"/>
        <w:tabs>
          <w:tab w:val="left" w:pos="10773"/>
        </w:tabs>
        <w:suppressAutoHyphens/>
        <w:spacing w:before="240" w:after="240" w:line="276" w:lineRule="auto"/>
        <w:jc w:val="both"/>
        <w:rPr>
          <w:noProof/>
          <w:szCs w:val="26"/>
          <w:lang w:val="en-US" w:eastAsia="bg-BG"/>
        </w:rPr>
      </w:pPr>
    </w:p>
    <w:p w:rsidR="00A8336C" w:rsidRPr="00AE7A8A" w:rsidRDefault="00D17944" w:rsidP="00F6110F">
      <w:pPr>
        <w:pStyle w:val="Footer"/>
        <w:tabs>
          <w:tab w:val="clear" w:pos="4703"/>
          <w:tab w:val="clear" w:pos="9406"/>
          <w:tab w:val="right" w:pos="10206"/>
          <w:tab w:val="left" w:pos="10773"/>
        </w:tabs>
        <w:suppressAutoHyphens/>
        <w:spacing w:after="120"/>
        <w:jc w:val="both"/>
        <w:rPr>
          <w:color w:val="000000"/>
          <w:lang w:val="en-US"/>
        </w:rPr>
      </w:pPr>
      <w:r w:rsidRPr="00E447ED">
        <w:rPr>
          <w:b/>
          <w:color w:val="000000"/>
        </w:rPr>
        <w:lastRenderedPageBreak/>
        <w:t>Приходите</w:t>
      </w:r>
      <w:r w:rsidR="00E46EDD">
        <w:rPr>
          <w:b/>
          <w:color w:val="000000"/>
          <w:lang w:val="en-US"/>
        </w:rPr>
        <w:t xml:space="preserve"> </w:t>
      </w:r>
      <w:r w:rsidRPr="00C42DB6">
        <w:rPr>
          <w:color w:val="000000"/>
        </w:rPr>
        <w:t>на “</w:t>
      </w:r>
      <w:r w:rsidR="002047FD" w:rsidRPr="00C42DB6">
        <w:rPr>
          <w:color w:val="000000"/>
        </w:rPr>
        <w:t>Холдинг БДЖ</w:t>
      </w:r>
      <w:r w:rsidRPr="00C42DB6">
        <w:rPr>
          <w:color w:val="000000"/>
        </w:rPr>
        <w:t xml:space="preserve"> ЕАД</w:t>
      </w:r>
      <w:r w:rsidR="002047FD" w:rsidRPr="00C42DB6">
        <w:rPr>
          <w:color w:val="000000"/>
        </w:rPr>
        <w:t>”</w:t>
      </w:r>
      <w:r w:rsidR="0084238D">
        <w:rPr>
          <w:color w:val="000000"/>
        </w:rPr>
        <w:t xml:space="preserve">се </w:t>
      </w:r>
      <w:r w:rsidR="00982A83">
        <w:rPr>
          <w:color w:val="000000"/>
        </w:rPr>
        <w:t xml:space="preserve">увеличават </w:t>
      </w:r>
      <w:r w:rsidR="00BC79C0" w:rsidRPr="00C42DB6">
        <w:rPr>
          <w:color w:val="000000"/>
        </w:rPr>
        <w:t>с</w:t>
      </w:r>
      <w:r w:rsidR="00CC341B">
        <w:rPr>
          <w:color w:val="000000"/>
          <w:lang w:val="en-US"/>
        </w:rPr>
        <w:t xml:space="preserve"> 865</w:t>
      </w:r>
      <w:r w:rsidR="009352B8" w:rsidRPr="00C42DB6">
        <w:rPr>
          <w:color w:val="000000"/>
        </w:rPr>
        <w:t xml:space="preserve"> хил. </w:t>
      </w:r>
      <w:r w:rsidR="00EC2489" w:rsidRPr="00C42DB6">
        <w:rPr>
          <w:color w:val="000000"/>
        </w:rPr>
        <w:t>лева</w:t>
      </w:r>
      <w:r w:rsidR="00282CDC" w:rsidRPr="00C42DB6">
        <w:rPr>
          <w:color w:val="000000"/>
        </w:rPr>
        <w:t>,</w:t>
      </w:r>
      <w:r w:rsidR="000537DD" w:rsidRPr="00C42DB6">
        <w:rPr>
          <w:color w:val="000000"/>
        </w:rPr>
        <w:t xml:space="preserve"> от</w:t>
      </w:r>
      <w:r w:rsidR="007443F8">
        <w:rPr>
          <w:color w:val="000000"/>
          <w:lang w:val="en-US"/>
        </w:rPr>
        <w:t xml:space="preserve"> </w:t>
      </w:r>
      <w:r w:rsidR="00CC341B">
        <w:rPr>
          <w:color w:val="000000"/>
        </w:rPr>
        <w:t>9 </w:t>
      </w:r>
      <w:r w:rsidR="00CC341B">
        <w:rPr>
          <w:color w:val="000000"/>
          <w:lang w:val="en-US"/>
        </w:rPr>
        <w:t xml:space="preserve">675 </w:t>
      </w:r>
      <w:r w:rsidR="00F23AC8" w:rsidRPr="00C42DB6">
        <w:rPr>
          <w:color w:val="000000"/>
        </w:rPr>
        <w:t>хил. лева през 201</w:t>
      </w:r>
      <w:r w:rsidR="00CE0DA7">
        <w:rPr>
          <w:color w:val="000000"/>
        </w:rPr>
        <w:t>7</w:t>
      </w:r>
      <w:r w:rsidR="009352B8" w:rsidRPr="00C42DB6">
        <w:rPr>
          <w:color w:val="000000"/>
        </w:rPr>
        <w:t xml:space="preserve"> г. на </w:t>
      </w:r>
      <w:r w:rsidR="00CC341B">
        <w:rPr>
          <w:color w:val="000000"/>
          <w:lang w:val="en-US"/>
        </w:rPr>
        <w:t>10 540</w:t>
      </w:r>
      <w:r w:rsidR="00CE0DA7">
        <w:rPr>
          <w:color w:val="000000"/>
        </w:rPr>
        <w:t xml:space="preserve"> х</w:t>
      </w:r>
      <w:r w:rsidR="00F23AC8" w:rsidRPr="00C42DB6">
        <w:rPr>
          <w:color w:val="000000"/>
        </w:rPr>
        <w:t>ил. лева през 201</w:t>
      </w:r>
      <w:r w:rsidR="00CE0DA7">
        <w:rPr>
          <w:color w:val="000000"/>
        </w:rPr>
        <w:t>8</w:t>
      </w:r>
      <w:r w:rsidR="002047FD" w:rsidRPr="00C42DB6">
        <w:rPr>
          <w:color w:val="000000"/>
        </w:rPr>
        <w:t xml:space="preserve"> г</w:t>
      </w:r>
      <w:r w:rsidR="00AA7BD0" w:rsidRPr="00C42DB6">
        <w:rPr>
          <w:color w:val="000000"/>
        </w:rPr>
        <w:t>.</w:t>
      </w:r>
      <w:r w:rsidR="00B73A59">
        <w:rPr>
          <w:color w:val="000000"/>
        </w:rPr>
        <w:t xml:space="preserve">, </w:t>
      </w:r>
      <w:r w:rsidR="00A8336C" w:rsidRPr="00C42DB6">
        <w:rPr>
          <w:color w:val="000000"/>
        </w:rPr>
        <w:t xml:space="preserve">предимно от </w:t>
      </w:r>
      <w:r w:rsidR="00982A83">
        <w:rPr>
          <w:color w:val="000000"/>
        </w:rPr>
        <w:t xml:space="preserve">увеличените приходи </w:t>
      </w:r>
      <w:r w:rsidR="00E447ED">
        <w:rPr>
          <w:color w:val="000000"/>
        </w:rPr>
        <w:t>от</w:t>
      </w:r>
      <w:r w:rsidR="007443F8">
        <w:rPr>
          <w:color w:val="000000"/>
          <w:lang w:val="en-US"/>
        </w:rPr>
        <w:t xml:space="preserve"> </w:t>
      </w:r>
      <w:r w:rsidR="00C75B64">
        <w:rPr>
          <w:color w:val="000000"/>
        </w:rPr>
        <w:t xml:space="preserve">продажби на ДМА </w:t>
      </w:r>
      <w:r w:rsidR="00AC5B6E">
        <w:rPr>
          <w:color w:val="000000"/>
        </w:rPr>
        <w:t>с</w:t>
      </w:r>
      <w:r w:rsidR="00B73A59">
        <w:rPr>
          <w:color w:val="000000"/>
        </w:rPr>
        <w:t xml:space="preserve"> </w:t>
      </w:r>
      <w:r w:rsidR="00CC341B">
        <w:rPr>
          <w:color w:val="000000"/>
          <w:lang w:val="en-US"/>
        </w:rPr>
        <w:t>345</w:t>
      </w:r>
      <w:r w:rsidR="00AC5B6E">
        <w:rPr>
          <w:color w:val="000000"/>
        </w:rPr>
        <w:t xml:space="preserve"> хил. лева</w:t>
      </w:r>
      <w:r w:rsidR="00AD1199">
        <w:rPr>
          <w:color w:val="000000"/>
        </w:rPr>
        <w:t>.</w:t>
      </w:r>
    </w:p>
    <w:p w:rsidR="007843D6" w:rsidRDefault="00813672" w:rsidP="007843D6">
      <w:pPr>
        <w:pStyle w:val="Footer"/>
        <w:tabs>
          <w:tab w:val="left" w:pos="10773"/>
        </w:tabs>
        <w:suppressAutoHyphens/>
        <w:spacing w:after="120"/>
        <w:jc w:val="both"/>
        <w:rPr>
          <w:color w:val="000000"/>
        </w:rPr>
      </w:pPr>
      <w:r w:rsidRPr="00005414">
        <w:rPr>
          <w:color w:val="000000"/>
        </w:rPr>
        <w:t xml:space="preserve">Спрямо бизнес плана на дружеството приходите </w:t>
      </w:r>
      <w:r w:rsidR="003E29DC" w:rsidRPr="00005414">
        <w:rPr>
          <w:color w:val="000000"/>
        </w:rPr>
        <w:t xml:space="preserve">са </w:t>
      </w:r>
      <w:r w:rsidR="00360DEF">
        <w:rPr>
          <w:color w:val="000000"/>
        </w:rPr>
        <w:t xml:space="preserve">увеличени </w:t>
      </w:r>
      <w:r w:rsidRPr="00005414">
        <w:rPr>
          <w:color w:val="000000"/>
        </w:rPr>
        <w:t>с</w:t>
      </w:r>
      <w:r w:rsidR="00982A83">
        <w:rPr>
          <w:color w:val="000000"/>
        </w:rPr>
        <w:t xml:space="preserve"> 3 </w:t>
      </w:r>
      <w:r w:rsidR="00CC341B">
        <w:rPr>
          <w:color w:val="000000"/>
          <w:lang w:val="en-US"/>
        </w:rPr>
        <w:t>443</w:t>
      </w:r>
      <w:r w:rsidR="0020123A">
        <w:rPr>
          <w:color w:val="000000"/>
        </w:rPr>
        <w:t xml:space="preserve"> х</w:t>
      </w:r>
      <w:r w:rsidR="00E041F7" w:rsidRPr="00005414">
        <w:rPr>
          <w:color w:val="000000"/>
        </w:rPr>
        <w:t>ил. лева</w:t>
      </w:r>
      <w:r w:rsidR="007843D6">
        <w:rPr>
          <w:color w:val="000000"/>
        </w:rPr>
        <w:t>.</w:t>
      </w:r>
    </w:p>
    <w:p w:rsidR="00604410" w:rsidRDefault="002B0298" w:rsidP="007843D6">
      <w:pPr>
        <w:pStyle w:val="Footer"/>
        <w:tabs>
          <w:tab w:val="left" w:pos="10773"/>
        </w:tabs>
        <w:suppressAutoHyphens/>
        <w:spacing w:after="120"/>
        <w:jc w:val="both"/>
        <w:rPr>
          <w:color w:val="000000"/>
        </w:rPr>
      </w:pPr>
      <w:r w:rsidRPr="00C42DB6">
        <w:rPr>
          <w:b/>
          <w:color w:val="000000"/>
        </w:rPr>
        <w:t>О</w:t>
      </w:r>
      <w:r w:rsidR="00D17944" w:rsidRPr="00C42DB6">
        <w:rPr>
          <w:b/>
          <w:color w:val="000000"/>
        </w:rPr>
        <w:t>перативните разходи</w:t>
      </w:r>
      <w:r w:rsidR="007443F8">
        <w:rPr>
          <w:b/>
          <w:color w:val="000000"/>
          <w:lang w:val="en-US"/>
        </w:rPr>
        <w:t xml:space="preserve"> </w:t>
      </w:r>
      <w:r w:rsidR="005A30C0">
        <w:rPr>
          <w:b/>
          <w:color w:val="000000"/>
        </w:rPr>
        <w:t xml:space="preserve">намаляват </w:t>
      </w:r>
      <w:r w:rsidRPr="00C42DB6">
        <w:rPr>
          <w:color w:val="000000"/>
        </w:rPr>
        <w:t>спрямо отчета за</w:t>
      </w:r>
      <w:r w:rsidR="00B73A59">
        <w:rPr>
          <w:color w:val="000000"/>
        </w:rPr>
        <w:t xml:space="preserve"> </w:t>
      </w:r>
      <w:r w:rsidR="00074875">
        <w:rPr>
          <w:color w:val="000000"/>
          <w:lang w:val="en-US"/>
        </w:rPr>
        <w:t>9</w:t>
      </w:r>
      <w:r w:rsidR="00B72237">
        <w:rPr>
          <w:color w:val="000000"/>
        </w:rPr>
        <w:t>-те месеца</w:t>
      </w:r>
      <w:r w:rsidR="007443F8">
        <w:rPr>
          <w:color w:val="000000"/>
          <w:lang w:val="en-US"/>
        </w:rPr>
        <w:t xml:space="preserve"> </w:t>
      </w:r>
      <w:r w:rsidR="00F70ED4" w:rsidRPr="00C42DB6">
        <w:rPr>
          <w:color w:val="000000"/>
        </w:rPr>
        <w:t xml:space="preserve">на </w:t>
      </w:r>
      <w:r w:rsidR="00741A4C" w:rsidRPr="00C42DB6">
        <w:rPr>
          <w:color w:val="000000"/>
        </w:rPr>
        <w:t>201</w:t>
      </w:r>
      <w:r w:rsidR="005A30C0">
        <w:rPr>
          <w:color w:val="000000"/>
        </w:rPr>
        <w:t>7</w:t>
      </w:r>
      <w:r w:rsidR="00F43231">
        <w:rPr>
          <w:color w:val="000000"/>
        </w:rPr>
        <w:t xml:space="preserve"> </w:t>
      </w:r>
      <w:r w:rsidR="00726C4E" w:rsidRPr="00C42DB6">
        <w:rPr>
          <w:color w:val="000000"/>
        </w:rPr>
        <w:t xml:space="preserve">г. </w:t>
      </w:r>
      <w:r w:rsidR="00134891" w:rsidRPr="00C42DB6">
        <w:rPr>
          <w:color w:val="000000"/>
        </w:rPr>
        <w:t>с</w:t>
      </w:r>
      <w:r w:rsidR="007443F8">
        <w:rPr>
          <w:color w:val="000000"/>
          <w:lang w:val="en-US"/>
        </w:rPr>
        <w:t xml:space="preserve"> </w:t>
      </w:r>
      <w:r w:rsidR="0019445C">
        <w:rPr>
          <w:color w:val="000000"/>
          <w:lang w:val="en-US"/>
        </w:rPr>
        <w:t xml:space="preserve">4 294 </w:t>
      </w:r>
      <w:r w:rsidR="0019445C">
        <w:rPr>
          <w:color w:val="000000"/>
        </w:rPr>
        <w:t>х</w:t>
      </w:r>
      <w:r w:rsidR="00043E68">
        <w:rPr>
          <w:color w:val="000000"/>
        </w:rPr>
        <w:t>ил. лева, основно от н</w:t>
      </w:r>
      <w:r w:rsidR="005A30C0">
        <w:rPr>
          <w:color w:val="000000"/>
        </w:rPr>
        <w:t xml:space="preserve">амалени </w:t>
      </w:r>
      <w:r w:rsidR="00C02A9F">
        <w:rPr>
          <w:color w:val="000000"/>
        </w:rPr>
        <w:t xml:space="preserve">разходи за </w:t>
      </w:r>
      <w:r w:rsidR="005A30C0">
        <w:rPr>
          <w:color w:val="000000"/>
        </w:rPr>
        <w:t>лихви по просрочени плащания</w:t>
      </w:r>
      <w:r w:rsidR="007443F8">
        <w:rPr>
          <w:color w:val="000000"/>
          <w:lang w:val="en-US"/>
        </w:rPr>
        <w:t xml:space="preserve"> </w:t>
      </w:r>
      <w:r w:rsidR="00C02A9F">
        <w:rPr>
          <w:color w:val="000000"/>
        </w:rPr>
        <w:t xml:space="preserve">с </w:t>
      </w:r>
      <w:r w:rsidR="0019445C">
        <w:rPr>
          <w:color w:val="000000"/>
        </w:rPr>
        <w:t>4 632</w:t>
      </w:r>
      <w:r w:rsidR="00C02A9F">
        <w:rPr>
          <w:color w:val="000000"/>
        </w:rPr>
        <w:t xml:space="preserve"> хил. лева</w:t>
      </w:r>
      <w:r w:rsidR="00B72237">
        <w:rPr>
          <w:color w:val="000000"/>
        </w:rPr>
        <w:t xml:space="preserve">. </w:t>
      </w:r>
    </w:p>
    <w:p w:rsidR="00B73A59" w:rsidRDefault="005F313C" w:rsidP="001E0CC6">
      <w:pPr>
        <w:tabs>
          <w:tab w:val="left" w:pos="5940"/>
        </w:tabs>
        <w:spacing w:after="120"/>
        <w:jc w:val="both"/>
        <w:rPr>
          <w:color w:val="000000"/>
        </w:rPr>
      </w:pPr>
      <w:r w:rsidRPr="003B7E20">
        <w:rPr>
          <w:color w:val="000000"/>
        </w:rPr>
        <w:t xml:space="preserve">Спрямо </w:t>
      </w:r>
      <w:r w:rsidR="00B40824" w:rsidRPr="003B7E20">
        <w:rPr>
          <w:color w:val="000000"/>
        </w:rPr>
        <w:t>план</w:t>
      </w:r>
      <w:r w:rsidRPr="003B7E20">
        <w:rPr>
          <w:color w:val="000000"/>
        </w:rPr>
        <w:t>а</w:t>
      </w:r>
      <w:r w:rsidR="00B40824" w:rsidRPr="003B7E20">
        <w:rPr>
          <w:color w:val="000000"/>
        </w:rPr>
        <w:t xml:space="preserve"> за 201</w:t>
      </w:r>
      <w:r w:rsidR="005A30C0" w:rsidRPr="003B7E20">
        <w:rPr>
          <w:color w:val="000000"/>
        </w:rPr>
        <w:t>8</w:t>
      </w:r>
      <w:r w:rsidR="00B40824" w:rsidRPr="003B7E20">
        <w:rPr>
          <w:color w:val="000000"/>
        </w:rPr>
        <w:t xml:space="preserve"> г.</w:t>
      </w:r>
      <w:r w:rsidR="00801450" w:rsidRPr="003B7E20">
        <w:rPr>
          <w:color w:val="000000"/>
        </w:rPr>
        <w:t xml:space="preserve"> оперативните разходи </w:t>
      </w:r>
      <w:r w:rsidR="003E29DC" w:rsidRPr="003B7E20">
        <w:rPr>
          <w:color w:val="000000"/>
        </w:rPr>
        <w:t>са по-малко</w:t>
      </w:r>
      <w:r w:rsidRPr="003B7E20">
        <w:rPr>
          <w:color w:val="000000"/>
        </w:rPr>
        <w:t xml:space="preserve"> с</w:t>
      </w:r>
      <w:r w:rsidR="007443F8" w:rsidRPr="003B7E20">
        <w:rPr>
          <w:color w:val="000000"/>
          <w:lang w:val="en-US"/>
        </w:rPr>
        <w:t xml:space="preserve"> </w:t>
      </w:r>
      <w:r w:rsidR="00B73A59" w:rsidRPr="003B7E20">
        <w:rPr>
          <w:color w:val="000000"/>
        </w:rPr>
        <w:t>9</w:t>
      </w:r>
      <w:r w:rsidR="0019445C" w:rsidRPr="003B7E20">
        <w:rPr>
          <w:color w:val="000000"/>
        </w:rPr>
        <w:t>79</w:t>
      </w:r>
      <w:r w:rsidR="0020123A" w:rsidRPr="003B7E20">
        <w:rPr>
          <w:color w:val="000000"/>
        </w:rPr>
        <w:t xml:space="preserve"> х</w:t>
      </w:r>
      <w:r w:rsidR="00FF51E2" w:rsidRPr="003B7E20">
        <w:rPr>
          <w:color w:val="000000"/>
        </w:rPr>
        <w:t>ил. лева</w:t>
      </w:r>
      <w:r w:rsidR="009C75B5" w:rsidRPr="003B7E20">
        <w:rPr>
          <w:color w:val="000000"/>
        </w:rPr>
        <w:t xml:space="preserve">, </w:t>
      </w:r>
      <w:r w:rsidR="00FD671D" w:rsidRPr="003B7E20">
        <w:rPr>
          <w:color w:val="000000"/>
        </w:rPr>
        <w:t>от намален</w:t>
      </w:r>
      <w:r w:rsidR="00604410" w:rsidRPr="003B7E20">
        <w:rPr>
          <w:color w:val="000000"/>
        </w:rPr>
        <w:t>ите разходи за</w:t>
      </w:r>
      <w:r w:rsidR="00B73A59" w:rsidRPr="003B7E20">
        <w:rPr>
          <w:color w:val="000000"/>
        </w:rPr>
        <w:t xml:space="preserve"> външни услуги със 7</w:t>
      </w:r>
      <w:r w:rsidR="003B7E20" w:rsidRPr="003B7E20">
        <w:rPr>
          <w:color w:val="000000"/>
          <w:lang w:val="en-US"/>
        </w:rPr>
        <w:t>83</w:t>
      </w:r>
      <w:r w:rsidR="00B73A59" w:rsidRPr="003B7E20">
        <w:rPr>
          <w:color w:val="000000"/>
        </w:rPr>
        <w:t xml:space="preserve"> хил. лева, </w:t>
      </w:r>
      <w:r w:rsidR="00F43231">
        <w:rPr>
          <w:color w:val="000000"/>
        </w:rPr>
        <w:t>м</w:t>
      </w:r>
      <w:r w:rsidR="003B7E20" w:rsidRPr="003B7E20">
        <w:rPr>
          <w:color w:val="000000"/>
        </w:rPr>
        <w:t xml:space="preserve">атериали, горива и енергия </w:t>
      </w:r>
      <w:r w:rsidR="00B73A59" w:rsidRPr="003B7E20">
        <w:rPr>
          <w:color w:val="000000"/>
        </w:rPr>
        <w:t>с</w:t>
      </w:r>
      <w:r w:rsidR="003B7E20" w:rsidRPr="003B7E20">
        <w:rPr>
          <w:color w:val="000000"/>
        </w:rPr>
        <w:t xml:space="preserve"> 82 </w:t>
      </w:r>
      <w:r w:rsidR="005A30C0" w:rsidRPr="003B7E20">
        <w:rPr>
          <w:color w:val="000000"/>
        </w:rPr>
        <w:t xml:space="preserve">хил. лева, </w:t>
      </w:r>
      <w:r w:rsidR="00B73A59" w:rsidRPr="003B7E20">
        <w:rPr>
          <w:color w:val="000000"/>
        </w:rPr>
        <w:t>разходи за  персонала със 1</w:t>
      </w:r>
      <w:r w:rsidR="003B7E20" w:rsidRPr="003B7E20">
        <w:rPr>
          <w:color w:val="000000"/>
        </w:rPr>
        <w:t>83</w:t>
      </w:r>
      <w:r w:rsidR="00B73A59" w:rsidRPr="003B7E20">
        <w:rPr>
          <w:color w:val="000000"/>
        </w:rPr>
        <w:t xml:space="preserve"> хил. лева.</w:t>
      </w:r>
    </w:p>
    <w:p w:rsidR="00EE0886" w:rsidRPr="00C42DB6" w:rsidRDefault="000F5DD2" w:rsidP="001E0CC6">
      <w:pPr>
        <w:tabs>
          <w:tab w:val="left" w:pos="5940"/>
        </w:tabs>
        <w:spacing w:after="120"/>
        <w:jc w:val="both"/>
        <w:rPr>
          <w:color w:val="000000"/>
        </w:rPr>
      </w:pPr>
      <w:r w:rsidRPr="0019445C">
        <w:rPr>
          <w:b/>
          <w:color w:val="000000"/>
        </w:rPr>
        <w:t xml:space="preserve">EBITDA </w:t>
      </w:r>
      <w:r w:rsidR="003D5BB4" w:rsidRPr="0019445C">
        <w:rPr>
          <w:color w:val="000000"/>
        </w:rPr>
        <w:t>е с</w:t>
      </w:r>
      <w:r w:rsidR="007443F8" w:rsidRPr="0019445C">
        <w:rPr>
          <w:color w:val="000000"/>
          <w:lang w:val="en-US"/>
        </w:rPr>
        <w:t xml:space="preserve"> </w:t>
      </w:r>
      <w:r w:rsidR="001E0CC6" w:rsidRPr="0019445C">
        <w:rPr>
          <w:color w:val="000000"/>
        </w:rPr>
        <w:t xml:space="preserve">положителна </w:t>
      </w:r>
      <w:r w:rsidR="00FD0956" w:rsidRPr="0019445C">
        <w:rPr>
          <w:color w:val="000000"/>
        </w:rPr>
        <w:t>стойност</w:t>
      </w:r>
      <w:r w:rsidR="00B73A59" w:rsidRPr="0019445C">
        <w:rPr>
          <w:color w:val="000000"/>
        </w:rPr>
        <w:t xml:space="preserve"> </w:t>
      </w:r>
      <w:r w:rsidR="0019445C" w:rsidRPr="0019445C">
        <w:rPr>
          <w:color w:val="000000"/>
        </w:rPr>
        <w:t>906</w:t>
      </w:r>
      <w:r w:rsidR="00B73A59" w:rsidRPr="0019445C">
        <w:rPr>
          <w:color w:val="000000"/>
        </w:rPr>
        <w:t xml:space="preserve"> </w:t>
      </w:r>
      <w:r w:rsidR="00D7670C" w:rsidRPr="0019445C">
        <w:rPr>
          <w:color w:val="000000"/>
        </w:rPr>
        <w:t xml:space="preserve">хил. лева </w:t>
      </w:r>
      <w:r w:rsidR="00C618F6" w:rsidRPr="0019445C">
        <w:rPr>
          <w:color w:val="000000"/>
        </w:rPr>
        <w:t>за</w:t>
      </w:r>
      <w:r w:rsidR="00B73A59" w:rsidRPr="0019445C">
        <w:rPr>
          <w:color w:val="000000"/>
        </w:rPr>
        <w:t xml:space="preserve"> </w:t>
      </w:r>
      <w:r w:rsidR="00074875" w:rsidRPr="0019445C">
        <w:rPr>
          <w:color w:val="000000"/>
          <w:lang w:val="en-US"/>
        </w:rPr>
        <w:t>9</w:t>
      </w:r>
      <w:r w:rsidR="008B4378" w:rsidRPr="0019445C">
        <w:rPr>
          <w:color w:val="000000"/>
        </w:rPr>
        <w:t xml:space="preserve">-те </w:t>
      </w:r>
      <w:r w:rsidR="005324FE" w:rsidRPr="0019445C">
        <w:rPr>
          <w:color w:val="000000"/>
        </w:rPr>
        <w:t>месе</w:t>
      </w:r>
      <w:r w:rsidR="008B4378" w:rsidRPr="0019445C">
        <w:rPr>
          <w:color w:val="000000"/>
        </w:rPr>
        <w:t>ца</w:t>
      </w:r>
      <w:r w:rsidR="007443F8" w:rsidRPr="0019445C">
        <w:rPr>
          <w:color w:val="000000"/>
          <w:lang w:val="en-US"/>
        </w:rPr>
        <w:t xml:space="preserve"> </w:t>
      </w:r>
      <w:r w:rsidR="00A55B0A" w:rsidRPr="0019445C">
        <w:rPr>
          <w:color w:val="000000"/>
        </w:rPr>
        <w:t>на 201</w:t>
      </w:r>
      <w:r w:rsidR="005324FE" w:rsidRPr="0019445C">
        <w:rPr>
          <w:color w:val="000000"/>
        </w:rPr>
        <w:t>8</w:t>
      </w:r>
      <w:r w:rsidR="00A55B0A" w:rsidRPr="0019445C">
        <w:rPr>
          <w:color w:val="000000"/>
        </w:rPr>
        <w:t xml:space="preserve"> г., </w:t>
      </w:r>
      <w:r w:rsidR="00282CDC" w:rsidRPr="0019445C">
        <w:rPr>
          <w:color w:val="000000"/>
        </w:rPr>
        <w:t>за същия период на миналата година е</w:t>
      </w:r>
      <w:r w:rsidR="007443F8" w:rsidRPr="0019445C">
        <w:rPr>
          <w:color w:val="000000"/>
          <w:lang w:val="en-US"/>
        </w:rPr>
        <w:t xml:space="preserve"> </w:t>
      </w:r>
      <w:r w:rsidR="00217166" w:rsidRPr="0019445C">
        <w:rPr>
          <w:color w:val="000000"/>
        </w:rPr>
        <w:t xml:space="preserve">с отрицателна стойност </w:t>
      </w:r>
      <w:r w:rsidR="0019445C" w:rsidRPr="0019445C">
        <w:rPr>
          <w:color w:val="000000"/>
        </w:rPr>
        <w:t>4 253</w:t>
      </w:r>
      <w:r w:rsidR="007443F8" w:rsidRPr="0019445C">
        <w:rPr>
          <w:color w:val="000000"/>
          <w:lang w:val="en-US"/>
        </w:rPr>
        <w:t xml:space="preserve"> </w:t>
      </w:r>
      <w:r w:rsidR="00C271CF" w:rsidRPr="0019445C">
        <w:rPr>
          <w:color w:val="000000"/>
        </w:rPr>
        <w:t>хил. лева</w:t>
      </w:r>
      <w:r w:rsidR="00DD3E1E" w:rsidRPr="0019445C">
        <w:rPr>
          <w:color w:val="000000"/>
        </w:rPr>
        <w:t xml:space="preserve"> или </w:t>
      </w:r>
      <w:r w:rsidR="007E3187" w:rsidRPr="0019445C">
        <w:rPr>
          <w:color w:val="000000"/>
        </w:rPr>
        <w:t xml:space="preserve">подобряване </w:t>
      </w:r>
      <w:r w:rsidR="00310E5C" w:rsidRPr="0019445C">
        <w:rPr>
          <w:color w:val="000000"/>
        </w:rPr>
        <w:t xml:space="preserve">с </w:t>
      </w:r>
      <w:r w:rsidR="0019445C" w:rsidRPr="0019445C">
        <w:rPr>
          <w:color w:val="000000"/>
        </w:rPr>
        <w:t>5 159</w:t>
      </w:r>
      <w:r w:rsidR="00770B45" w:rsidRPr="0019445C">
        <w:rPr>
          <w:color w:val="000000"/>
        </w:rPr>
        <w:t xml:space="preserve"> хил.лева</w:t>
      </w:r>
      <w:r w:rsidR="009A7404" w:rsidRPr="0019445C">
        <w:rPr>
          <w:color w:val="000000"/>
        </w:rPr>
        <w:t xml:space="preserve">, </w:t>
      </w:r>
      <w:r w:rsidR="006B65EE" w:rsidRPr="0019445C">
        <w:rPr>
          <w:color w:val="000000"/>
        </w:rPr>
        <w:t xml:space="preserve">главно </w:t>
      </w:r>
      <w:r w:rsidR="00C618F6" w:rsidRPr="0019445C">
        <w:rPr>
          <w:color w:val="000000"/>
        </w:rPr>
        <w:t xml:space="preserve">поради </w:t>
      </w:r>
      <w:r w:rsidR="0019060E" w:rsidRPr="0019445C">
        <w:rPr>
          <w:color w:val="000000"/>
        </w:rPr>
        <w:t xml:space="preserve">намалените </w:t>
      </w:r>
      <w:r w:rsidR="007E3187" w:rsidRPr="0019445C">
        <w:rPr>
          <w:color w:val="000000"/>
        </w:rPr>
        <w:t>разходи</w:t>
      </w:r>
      <w:r w:rsidR="00D209D5" w:rsidRPr="0019445C">
        <w:rPr>
          <w:color w:val="000000"/>
        </w:rPr>
        <w:t xml:space="preserve"> за лихви.</w:t>
      </w:r>
    </w:p>
    <w:p w:rsidR="00C271CF" w:rsidRDefault="009A7404" w:rsidP="00CC2918">
      <w:pPr>
        <w:tabs>
          <w:tab w:val="left" w:pos="5940"/>
        </w:tabs>
        <w:spacing w:after="120"/>
        <w:jc w:val="both"/>
        <w:rPr>
          <w:color w:val="000000"/>
        </w:rPr>
      </w:pPr>
      <w:r w:rsidRPr="00C42DB6">
        <w:rPr>
          <w:color w:val="000000"/>
        </w:rPr>
        <w:t>По бизнес</w:t>
      </w:r>
      <w:r w:rsidR="001624BE" w:rsidRPr="00C42DB6">
        <w:rPr>
          <w:color w:val="000000"/>
        </w:rPr>
        <w:t xml:space="preserve"> план има </w:t>
      </w:r>
      <w:r w:rsidR="006B65EE">
        <w:rPr>
          <w:color w:val="000000"/>
        </w:rPr>
        <w:t xml:space="preserve">подобряване </w:t>
      </w:r>
      <w:r w:rsidRPr="00C42DB6">
        <w:rPr>
          <w:color w:val="000000"/>
        </w:rPr>
        <w:t>с</w:t>
      </w:r>
      <w:r w:rsidR="007443F8">
        <w:rPr>
          <w:color w:val="000000"/>
          <w:lang w:val="en-US"/>
        </w:rPr>
        <w:t xml:space="preserve"> </w:t>
      </w:r>
      <w:r w:rsidR="001D26D0">
        <w:rPr>
          <w:color w:val="000000"/>
        </w:rPr>
        <w:t>4</w:t>
      </w:r>
      <w:r w:rsidR="00857C44">
        <w:rPr>
          <w:color w:val="000000"/>
        </w:rPr>
        <w:t> </w:t>
      </w:r>
      <w:r w:rsidR="00B73A59">
        <w:rPr>
          <w:color w:val="000000"/>
        </w:rPr>
        <w:t>4</w:t>
      </w:r>
      <w:r w:rsidR="0019445C">
        <w:rPr>
          <w:color w:val="000000"/>
        </w:rPr>
        <w:t>22</w:t>
      </w:r>
      <w:r w:rsidR="00857C44">
        <w:rPr>
          <w:color w:val="000000"/>
          <w:lang w:val="en-US"/>
        </w:rPr>
        <w:t xml:space="preserve"> </w:t>
      </w:r>
      <w:r w:rsidR="001624BE" w:rsidRPr="00C42DB6">
        <w:rPr>
          <w:color w:val="000000"/>
        </w:rPr>
        <w:t>хил.лева</w:t>
      </w:r>
      <w:r w:rsidR="00BF2C46">
        <w:rPr>
          <w:color w:val="000000"/>
        </w:rPr>
        <w:t>,</w:t>
      </w:r>
      <w:r w:rsidR="00857C44">
        <w:rPr>
          <w:color w:val="000000"/>
          <w:lang w:val="en-US"/>
        </w:rPr>
        <w:t xml:space="preserve"> </w:t>
      </w:r>
      <w:r w:rsidR="008803F1">
        <w:rPr>
          <w:color w:val="000000"/>
        </w:rPr>
        <w:t xml:space="preserve">главно от </w:t>
      </w:r>
      <w:r w:rsidR="001D26D0">
        <w:rPr>
          <w:color w:val="000000"/>
        </w:rPr>
        <w:t>увеличението на приходите с 3 </w:t>
      </w:r>
      <w:r w:rsidR="00B73A59">
        <w:rPr>
          <w:color w:val="000000"/>
        </w:rPr>
        <w:t>4</w:t>
      </w:r>
      <w:r w:rsidR="0019445C">
        <w:rPr>
          <w:color w:val="000000"/>
        </w:rPr>
        <w:t>43</w:t>
      </w:r>
      <w:r w:rsidR="001D26D0">
        <w:rPr>
          <w:color w:val="000000"/>
        </w:rPr>
        <w:t xml:space="preserve"> хил. лева и намаление на </w:t>
      </w:r>
      <w:r w:rsidR="006B65EE">
        <w:rPr>
          <w:color w:val="000000"/>
        </w:rPr>
        <w:t xml:space="preserve">разходите </w:t>
      </w:r>
      <w:r w:rsidR="00480693">
        <w:rPr>
          <w:color w:val="000000"/>
        </w:rPr>
        <w:t xml:space="preserve">с </w:t>
      </w:r>
      <w:r w:rsidR="00B73A59">
        <w:rPr>
          <w:color w:val="000000"/>
        </w:rPr>
        <w:t>9</w:t>
      </w:r>
      <w:r w:rsidR="0019445C">
        <w:rPr>
          <w:color w:val="000000"/>
        </w:rPr>
        <w:t>79</w:t>
      </w:r>
      <w:r w:rsidR="006B65EE">
        <w:rPr>
          <w:color w:val="000000"/>
        </w:rPr>
        <w:t xml:space="preserve"> хил. лева</w:t>
      </w:r>
      <w:r w:rsidR="00770B45" w:rsidRPr="00C42DB6">
        <w:rPr>
          <w:color w:val="000000"/>
        </w:rPr>
        <w:t>.</w:t>
      </w:r>
    </w:p>
    <w:p w:rsidR="007B4DA9" w:rsidRPr="00CB5432" w:rsidRDefault="00C33AB4" w:rsidP="00CC2918">
      <w:pPr>
        <w:spacing w:after="120"/>
        <w:jc w:val="both"/>
        <w:rPr>
          <w:color w:val="000000"/>
          <w:lang w:val="en-US"/>
        </w:rPr>
      </w:pPr>
      <w:r w:rsidRPr="00CB5432">
        <w:rPr>
          <w:b/>
          <w:color w:val="000000"/>
        </w:rPr>
        <w:t>EBIT</w:t>
      </w:r>
      <w:r w:rsidR="000A1966" w:rsidRPr="00CB5432">
        <w:rPr>
          <w:color w:val="000000"/>
        </w:rPr>
        <w:t>–</w:t>
      </w:r>
      <w:r w:rsidR="00F6110F">
        <w:rPr>
          <w:color w:val="000000"/>
        </w:rPr>
        <w:t xml:space="preserve"> за</w:t>
      </w:r>
      <w:r w:rsidR="00885AA5">
        <w:rPr>
          <w:color w:val="000000"/>
          <w:lang w:val="en-US"/>
        </w:rPr>
        <w:t xml:space="preserve"> 9</w:t>
      </w:r>
      <w:r w:rsidR="006B65EE">
        <w:rPr>
          <w:color w:val="000000"/>
        </w:rPr>
        <w:t xml:space="preserve">-те месеца </w:t>
      </w:r>
      <w:r w:rsidR="00BF2C46" w:rsidRPr="00C42DB6">
        <w:rPr>
          <w:color w:val="000000"/>
        </w:rPr>
        <w:t>на 201</w:t>
      </w:r>
      <w:r w:rsidR="00BF2C46">
        <w:rPr>
          <w:color w:val="000000"/>
        </w:rPr>
        <w:t>8</w:t>
      </w:r>
      <w:r w:rsidR="00557CA0" w:rsidRPr="00CB5432">
        <w:rPr>
          <w:color w:val="000000"/>
        </w:rPr>
        <w:t>г.</w:t>
      </w:r>
      <w:r w:rsidR="002F722C" w:rsidRPr="00CB5432">
        <w:rPr>
          <w:color w:val="000000"/>
        </w:rPr>
        <w:t>е</w:t>
      </w:r>
      <w:r w:rsidR="003B7E20">
        <w:rPr>
          <w:color w:val="000000"/>
        </w:rPr>
        <w:t xml:space="preserve"> </w:t>
      </w:r>
      <w:r w:rsidR="00B56DF1" w:rsidRPr="00CB5432">
        <w:rPr>
          <w:color w:val="000000"/>
        </w:rPr>
        <w:t xml:space="preserve">с </w:t>
      </w:r>
      <w:r w:rsidR="00951643">
        <w:rPr>
          <w:color w:val="000000"/>
        </w:rPr>
        <w:t>положителна</w:t>
      </w:r>
      <w:r w:rsidR="00857C44">
        <w:rPr>
          <w:color w:val="000000"/>
          <w:lang w:val="en-US"/>
        </w:rPr>
        <w:t xml:space="preserve"> </w:t>
      </w:r>
      <w:r w:rsidR="00B56DF1" w:rsidRPr="00CB5432">
        <w:rPr>
          <w:color w:val="000000"/>
        </w:rPr>
        <w:t>стойност</w:t>
      </w:r>
      <w:r w:rsidR="00951643">
        <w:rPr>
          <w:color w:val="000000"/>
        </w:rPr>
        <w:t xml:space="preserve"> от </w:t>
      </w:r>
      <w:r w:rsidR="001E4333">
        <w:rPr>
          <w:color w:val="000000"/>
        </w:rPr>
        <w:t>475</w:t>
      </w:r>
      <w:r w:rsidR="002F722C" w:rsidRPr="00CB5432">
        <w:rPr>
          <w:color w:val="000000"/>
        </w:rPr>
        <w:t xml:space="preserve"> хил. лева и </w:t>
      </w:r>
      <w:r w:rsidR="00855F27" w:rsidRPr="00CB5432">
        <w:rPr>
          <w:color w:val="000000"/>
        </w:rPr>
        <w:t xml:space="preserve">се </w:t>
      </w:r>
      <w:r w:rsidR="00FC72C8">
        <w:rPr>
          <w:color w:val="000000"/>
        </w:rPr>
        <w:t>подобрява</w:t>
      </w:r>
      <w:r w:rsidR="00855F27" w:rsidRPr="00CB5432">
        <w:rPr>
          <w:color w:val="000000"/>
        </w:rPr>
        <w:t xml:space="preserve"> спрямо същия период на </w:t>
      </w:r>
      <w:r w:rsidR="004D1AB7" w:rsidRPr="00CB5432">
        <w:rPr>
          <w:color w:val="000000"/>
        </w:rPr>
        <w:t>201</w:t>
      </w:r>
      <w:r w:rsidR="00BF2C46">
        <w:rPr>
          <w:color w:val="000000"/>
        </w:rPr>
        <w:t>7</w:t>
      </w:r>
      <w:r w:rsidR="00557CA0" w:rsidRPr="00CB5432">
        <w:rPr>
          <w:color w:val="000000"/>
        </w:rPr>
        <w:t xml:space="preserve"> г. </w:t>
      </w:r>
      <w:r w:rsidR="00E41332" w:rsidRPr="00CB5432">
        <w:rPr>
          <w:color w:val="000000"/>
        </w:rPr>
        <w:t>с</w:t>
      </w:r>
      <w:r w:rsidR="001E4333">
        <w:rPr>
          <w:color w:val="000000"/>
        </w:rPr>
        <w:t xml:space="preserve"> 5 312</w:t>
      </w:r>
      <w:r w:rsidR="008D651E">
        <w:rPr>
          <w:color w:val="000000"/>
        </w:rPr>
        <w:t xml:space="preserve"> </w:t>
      </w:r>
      <w:r w:rsidR="00E320FF" w:rsidRPr="00CB5432">
        <w:rPr>
          <w:color w:val="000000"/>
        </w:rPr>
        <w:t>хил. лева</w:t>
      </w:r>
      <w:r w:rsidR="00BF2C46">
        <w:rPr>
          <w:color w:val="000000"/>
        </w:rPr>
        <w:t>.</w:t>
      </w:r>
    </w:p>
    <w:p w:rsidR="00C33AB4" w:rsidRDefault="001624BE" w:rsidP="00CC2918">
      <w:pPr>
        <w:spacing w:after="120"/>
        <w:jc w:val="both"/>
        <w:rPr>
          <w:color w:val="000000"/>
        </w:rPr>
      </w:pPr>
      <w:r w:rsidRPr="00CB5432">
        <w:rPr>
          <w:color w:val="000000"/>
        </w:rPr>
        <w:t xml:space="preserve">Спрямо плана има </w:t>
      </w:r>
      <w:r w:rsidR="00614BF1">
        <w:rPr>
          <w:color w:val="000000"/>
        </w:rPr>
        <w:t xml:space="preserve">подобряване </w:t>
      </w:r>
      <w:r w:rsidRPr="00CB5432">
        <w:rPr>
          <w:color w:val="000000"/>
        </w:rPr>
        <w:t>с</w:t>
      </w:r>
      <w:r w:rsidR="00951643">
        <w:rPr>
          <w:color w:val="000000"/>
        </w:rPr>
        <w:t xml:space="preserve"> 4</w:t>
      </w:r>
      <w:r w:rsidR="003B7E20">
        <w:rPr>
          <w:color w:val="000000"/>
        </w:rPr>
        <w:t> </w:t>
      </w:r>
      <w:r w:rsidR="001E4333">
        <w:rPr>
          <w:color w:val="000000"/>
        </w:rPr>
        <w:t>580</w:t>
      </w:r>
      <w:r w:rsidR="003B7E20">
        <w:rPr>
          <w:color w:val="000000"/>
        </w:rPr>
        <w:t xml:space="preserve"> </w:t>
      </w:r>
      <w:r w:rsidRPr="00CB5432">
        <w:rPr>
          <w:color w:val="000000"/>
        </w:rPr>
        <w:t>хил.лева.</w:t>
      </w:r>
    </w:p>
    <w:p w:rsidR="00E92195" w:rsidRPr="00253AC6" w:rsidRDefault="00AA1B3A" w:rsidP="00CC2918">
      <w:pPr>
        <w:tabs>
          <w:tab w:val="left" w:pos="5940"/>
        </w:tabs>
        <w:spacing w:after="120"/>
        <w:jc w:val="both"/>
        <w:rPr>
          <w:color w:val="000000"/>
        </w:rPr>
      </w:pPr>
      <w:bookmarkStart w:id="1" w:name="_Toc283551827"/>
      <w:r w:rsidRPr="00EC10C7">
        <w:rPr>
          <w:b/>
          <w:color w:val="000000"/>
        </w:rPr>
        <w:t>Финансов</w:t>
      </w:r>
      <w:r w:rsidR="00495096" w:rsidRPr="00EC10C7">
        <w:rPr>
          <w:b/>
          <w:color w:val="000000"/>
        </w:rPr>
        <w:t xml:space="preserve"> резултат</w:t>
      </w:r>
      <w:r w:rsidR="003B7E20">
        <w:rPr>
          <w:b/>
          <w:color w:val="000000"/>
        </w:rPr>
        <w:t xml:space="preserve"> </w:t>
      </w:r>
      <w:r w:rsidR="00907BF2" w:rsidRPr="00EC10C7">
        <w:rPr>
          <w:color w:val="000000"/>
        </w:rPr>
        <w:t>–</w:t>
      </w:r>
      <w:r w:rsidR="00F6110F">
        <w:rPr>
          <w:color w:val="000000"/>
        </w:rPr>
        <w:t xml:space="preserve"> За</w:t>
      </w:r>
      <w:r w:rsidR="00857C44">
        <w:rPr>
          <w:color w:val="000000"/>
          <w:lang w:val="en-US"/>
        </w:rPr>
        <w:t xml:space="preserve"> 9</w:t>
      </w:r>
      <w:r w:rsidR="00614BF1">
        <w:rPr>
          <w:color w:val="000000"/>
        </w:rPr>
        <w:t>-те месеца</w:t>
      </w:r>
      <w:r w:rsidR="00857C44">
        <w:rPr>
          <w:color w:val="000000"/>
          <w:lang w:val="en-US"/>
        </w:rPr>
        <w:t xml:space="preserve"> </w:t>
      </w:r>
      <w:r w:rsidR="00004AD7" w:rsidRPr="00C42DB6">
        <w:rPr>
          <w:color w:val="000000"/>
        </w:rPr>
        <w:t>на 201</w:t>
      </w:r>
      <w:r w:rsidR="00004AD7">
        <w:rPr>
          <w:color w:val="000000"/>
        </w:rPr>
        <w:t>8</w:t>
      </w:r>
      <w:r w:rsidR="00004AD7" w:rsidRPr="00CB5432">
        <w:rPr>
          <w:color w:val="000000"/>
        </w:rPr>
        <w:t>г.</w:t>
      </w:r>
      <w:r w:rsidR="002F722C" w:rsidRPr="00C42DB6">
        <w:rPr>
          <w:color w:val="000000"/>
        </w:rPr>
        <w:t xml:space="preserve"> “Холдинг БДЖ</w:t>
      </w:r>
      <w:r w:rsidR="003929AC" w:rsidRPr="00C42DB6">
        <w:rPr>
          <w:color w:val="000000"/>
        </w:rPr>
        <w:t>”</w:t>
      </w:r>
      <w:r w:rsidR="002F722C" w:rsidRPr="00C42DB6">
        <w:rPr>
          <w:color w:val="000000"/>
        </w:rPr>
        <w:t xml:space="preserve"> ЕАД приключва с</w:t>
      </w:r>
      <w:r w:rsidR="00951643">
        <w:rPr>
          <w:color w:val="000000"/>
        </w:rPr>
        <w:t xml:space="preserve"> печалба </w:t>
      </w:r>
      <w:r w:rsidR="002F722C" w:rsidRPr="00C42DB6">
        <w:rPr>
          <w:color w:val="000000"/>
        </w:rPr>
        <w:t xml:space="preserve">в размер </w:t>
      </w:r>
      <w:r w:rsidR="002F3FAE" w:rsidRPr="00C42DB6">
        <w:rPr>
          <w:color w:val="000000"/>
        </w:rPr>
        <w:t>на</w:t>
      </w:r>
      <w:r w:rsidR="00857C44">
        <w:rPr>
          <w:color w:val="000000"/>
          <w:lang w:val="en-US"/>
        </w:rPr>
        <w:t xml:space="preserve"> 314 </w:t>
      </w:r>
      <w:r w:rsidR="002F722C" w:rsidRPr="00C42DB6">
        <w:rPr>
          <w:color w:val="000000"/>
        </w:rPr>
        <w:t>хил. лева</w:t>
      </w:r>
      <w:r w:rsidR="00951643">
        <w:rPr>
          <w:color w:val="000000"/>
        </w:rPr>
        <w:t>,</w:t>
      </w:r>
      <w:r w:rsidR="002F722C" w:rsidRPr="00C42DB6">
        <w:rPr>
          <w:color w:val="000000"/>
        </w:rPr>
        <w:t xml:space="preserve"> при отчетена </w:t>
      </w:r>
      <w:r w:rsidR="00614BF1">
        <w:rPr>
          <w:color w:val="000000"/>
        </w:rPr>
        <w:t>загуба</w:t>
      </w:r>
      <w:r w:rsidR="002F722C" w:rsidRPr="00C42DB6">
        <w:rPr>
          <w:color w:val="000000"/>
        </w:rPr>
        <w:t xml:space="preserve"> в размер на </w:t>
      </w:r>
      <w:r w:rsidR="00003301">
        <w:rPr>
          <w:color w:val="000000"/>
        </w:rPr>
        <w:t xml:space="preserve">3 </w:t>
      </w:r>
      <w:r w:rsidR="00857C44">
        <w:rPr>
          <w:color w:val="000000"/>
          <w:lang w:val="en-US"/>
        </w:rPr>
        <w:t>928</w:t>
      </w:r>
      <w:r w:rsidR="002F722C" w:rsidRPr="00C42DB6">
        <w:rPr>
          <w:color w:val="000000"/>
        </w:rPr>
        <w:t xml:space="preserve"> хил. лева за </w:t>
      </w:r>
      <w:r w:rsidR="00DB2131">
        <w:rPr>
          <w:color w:val="000000"/>
        </w:rPr>
        <w:t>същия период на</w:t>
      </w:r>
      <w:r w:rsidR="00857C44">
        <w:rPr>
          <w:color w:val="000000"/>
          <w:lang w:val="en-US"/>
        </w:rPr>
        <w:t xml:space="preserve"> </w:t>
      </w:r>
      <w:r w:rsidR="002F722C" w:rsidRPr="00C42DB6">
        <w:rPr>
          <w:color w:val="000000"/>
        </w:rPr>
        <w:t>201</w:t>
      </w:r>
      <w:r w:rsidR="00004AD7">
        <w:rPr>
          <w:color w:val="000000"/>
        </w:rPr>
        <w:t>7</w:t>
      </w:r>
      <w:r w:rsidR="002F722C" w:rsidRPr="00C42DB6">
        <w:rPr>
          <w:color w:val="000000"/>
        </w:rPr>
        <w:t xml:space="preserve">г. </w:t>
      </w:r>
      <w:r w:rsidR="00DB2131">
        <w:rPr>
          <w:color w:val="000000"/>
        </w:rPr>
        <w:t xml:space="preserve">или </w:t>
      </w:r>
      <w:r w:rsidR="00FC72C8">
        <w:rPr>
          <w:color w:val="000000"/>
        </w:rPr>
        <w:t xml:space="preserve">подобряване </w:t>
      </w:r>
      <w:r w:rsidR="00DB2131">
        <w:rPr>
          <w:color w:val="000000"/>
        </w:rPr>
        <w:t>с</w:t>
      </w:r>
      <w:r w:rsidR="00857C44">
        <w:rPr>
          <w:color w:val="000000"/>
          <w:lang w:val="en-US"/>
        </w:rPr>
        <w:t xml:space="preserve"> 4 242</w:t>
      </w:r>
      <w:r w:rsidR="00DB2131">
        <w:rPr>
          <w:color w:val="000000"/>
        </w:rPr>
        <w:t xml:space="preserve"> хил. лева. </w:t>
      </w:r>
      <w:r w:rsidR="00DB2131" w:rsidRPr="00367F9E">
        <w:rPr>
          <w:color w:val="000000"/>
        </w:rPr>
        <w:t xml:space="preserve">Дължи се </w:t>
      </w:r>
      <w:r w:rsidR="00D140CB" w:rsidRPr="00367F9E">
        <w:rPr>
          <w:color w:val="000000"/>
        </w:rPr>
        <w:t xml:space="preserve">предимно </w:t>
      </w:r>
      <w:r w:rsidR="00DB2131" w:rsidRPr="00367F9E">
        <w:rPr>
          <w:color w:val="000000"/>
        </w:rPr>
        <w:t xml:space="preserve">на </w:t>
      </w:r>
      <w:r w:rsidR="00EC3C95" w:rsidRPr="00367F9E">
        <w:rPr>
          <w:color w:val="000000"/>
        </w:rPr>
        <w:t>отчетен</w:t>
      </w:r>
      <w:r w:rsidR="009A56B1">
        <w:rPr>
          <w:color w:val="000000"/>
        </w:rPr>
        <w:t xml:space="preserve">ите по-малко </w:t>
      </w:r>
      <w:r w:rsidR="00FC72C8">
        <w:rPr>
          <w:color w:val="000000"/>
        </w:rPr>
        <w:t xml:space="preserve">разходи за лихви </w:t>
      </w:r>
      <w:r w:rsidR="00482062" w:rsidRPr="00253AC6">
        <w:rPr>
          <w:color w:val="000000"/>
        </w:rPr>
        <w:t xml:space="preserve">от </w:t>
      </w:r>
      <w:r w:rsidR="00A93CFC" w:rsidRPr="00253AC6">
        <w:rPr>
          <w:color w:val="000000"/>
        </w:rPr>
        <w:t>съответния период на 201</w:t>
      </w:r>
      <w:r w:rsidR="009A56B1">
        <w:rPr>
          <w:color w:val="000000"/>
        </w:rPr>
        <w:t>7</w:t>
      </w:r>
      <w:r w:rsidR="00A93CFC" w:rsidRPr="00253AC6">
        <w:rPr>
          <w:color w:val="000000"/>
        </w:rPr>
        <w:t xml:space="preserve"> г.</w:t>
      </w:r>
    </w:p>
    <w:p w:rsidR="002F722C" w:rsidRPr="00AF2B44" w:rsidRDefault="000F7872" w:rsidP="00CC2918">
      <w:pPr>
        <w:tabs>
          <w:tab w:val="left" w:pos="5940"/>
        </w:tabs>
        <w:spacing w:after="120"/>
        <w:jc w:val="both"/>
        <w:rPr>
          <w:color w:val="000000"/>
        </w:rPr>
      </w:pPr>
      <w:r w:rsidRPr="00AF2B44">
        <w:rPr>
          <w:color w:val="000000"/>
        </w:rPr>
        <w:t xml:space="preserve">По план </w:t>
      </w:r>
      <w:r w:rsidR="00C8651E" w:rsidRPr="00AF2B44">
        <w:rPr>
          <w:color w:val="000000"/>
        </w:rPr>
        <w:t>финансовия</w:t>
      </w:r>
      <w:r w:rsidR="00272DAF" w:rsidRPr="00AF2B44">
        <w:rPr>
          <w:color w:val="000000"/>
        </w:rPr>
        <w:t>т</w:t>
      </w:r>
      <w:r w:rsidR="00C8651E" w:rsidRPr="00AF2B44">
        <w:rPr>
          <w:color w:val="000000"/>
        </w:rPr>
        <w:t xml:space="preserve"> резултат на дружеството е </w:t>
      </w:r>
      <w:r w:rsidR="004E4F6C" w:rsidRPr="00AF2B44">
        <w:rPr>
          <w:color w:val="000000"/>
        </w:rPr>
        <w:t>загуба</w:t>
      </w:r>
      <w:r w:rsidR="00857C44">
        <w:rPr>
          <w:color w:val="000000"/>
          <w:lang w:val="en-US"/>
        </w:rPr>
        <w:t xml:space="preserve"> </w:t>
      </w:r>
      <w:r w:rsidR="00925BD0" w:rsidRPr="00AF2B44">
        <w:rPr>
          <w:color w:val="000000"/>
        </w:rPr>
        <w:t xml:space="preserve">в </w:t>
      </w:r>
      <w:r w:rsidR="009C0A6C" w:rsidRPr="00AF2B44">
        <w:rPr>
          <w:color w:val="000000"/>
        </w:rPr>
        <w:t xml:space="preserve">размер на </w:t>
      </w:r>
      <w:r w:rsidR="003F610C">
        <w:rPr>
          <w:color w:val="000000"/>
        </w:rPr>
        <w:t>4 115</w:t>
      </w:r>
      <w:r w:rsidR="001D2B5C">
        <w:rPr>
          <w:color w:val="000000"/>
        </w:rPr>
        <w:t xml:space="preserve"> </w:t>
      </w:r>
      <w:r w:rsidR="009C0A6C" w:rsidRPr="00AF2B44">
        <w:rPr>
          <w:color w:val="000000"/>
        </w:rPr>
        <w:t>хил</w:t>
      </w:r>
      <w:r w:rsidR="003062C6" w:rsidRPr="00AF2B44">
        <w:rPr>
          <w:color w:val="000000"/>
        </w:rPr>
        <w:t>. лева</w:t>
      </w:r>
      <w:r w:rsidRPr="00AF2B44">
        <w:rPr>
          <w:color w:val="000000"/>
        </w:rPr>
        <w:t xml:space="preserve"> или </w:t>
      </w:r>
      <w:r w:rsidR="003F01D3">
        <w:rPr>
          <w:color w:val="000000"/>
        </w:rPr>
        <w:t xml:space="preserve">налице е </w:t>
      </w:r>
      <w:r w:rsidR="00614BF1">
        <w:rPr>
          <w:color w:val="000000"/>
        </w:rPr>
        <w:t>подобрява</w:t>
      </w:r>
      <w:r w:rsidR="00B84578" w:rsidRPr="00AF2B44">
        <w:rPr>
          <w:color w:val="000000"/>
        </w:rPr>
        <w:t>не</w:t>
      </w:r>
      <w:r w:rsidR="00857C44">
        <w:rPr>
          <w:color w:val="000000"/>
          <w:lang w:val="en-US"/>
        </w:rPr>
        <w:t xml:space="preserve"> </w:t>
      </w:r>
      <w:r w:rsidRPr="00AF2B44">
        <w:rPr>
          <w:color w:val="000000"/>
        </w:rPr>
        <w:t>с</w:t>
      </w:r>
      <w:r w:rsidR="00857C44">
        <w:rPr>
          <w:color w:val="000000"/>
          <w:lang w:val="en-US"/>
        </w:rPr>
        <w:t xml:space="preserve"> </w:t>
      </w:r>
      <w:r w:rsidR="003F610C">
        <w:rPr>
          <w:color w:val="000000"/>
        </w:rPr>
        <w:t>4 429</w:t>
      </w:r>
      <w:r w:rsidRPr="00AF2B44">
        <w:rPr>
          <w:color w:val="000000"/>
        </w:rPr>
        <w:t xml:space="preserve"> хил.лева</w:t>
      </w:r>
      <w:r w:rsidR="009C0A6C" w:rsidRPr="00AF2B44">
        <w:rPr>
          <w:color w:val="000000"/>
        </w:rPr>
        <w:t>.</w:t>
      </w:r>
    </w:p>
    <w:p w:rsidR="00C83F9C" w:rsidRPr="00AF2B44" w:rsidRDefault="00E24876" w:rsidP="00DB2131">
      <w:pPr>
        <w:spacing w:after="120"/>
        <w:jc w:val="both"/>
        <w:rPr>
          <w:color w:val="000000"/>
        </w:rPr>
      </w:pPr>
      <w:r w:rsidRPr="00AF2B44">
        <w:rPr>
          <w:color w:val="000000"/>
        </w:rPr>
        <w:t>Коефициент</w:t>
      </w:r>
      <w:r w:rsidR="00A82E22" w:rsidRPr="00AF2B44">
        <w:rPr>
          <w:color w:val="000000"/>
        </w:rPr>
        <w:t>и</w:t>
      </w:r>
      <w:r w:rsidR="00DB2131" w:rsidRPr="00AF2B44">
        <w:rPr>
          <w:color w:val="000000"/>
        </w:rPr>
        <w:t>те</w:t>
      </w:r>
      <w:r w:rsidR="00857C44">
        <w:rPr>
          <w:color w:val="000000"/>
          <w:lang w:val="en-US"/>
        </w:rPr>
        <w:t xml:space="preserve"> </w:t>
      </w:r>
      <w:r w:rsidR="00A82E22" w:rsidRPr="00AF2B44">
        <w:rPr>
          <w:color w:val="000000"/>
        </w:rPr>
        <w:t>з</w:t>
      </w:r>
      <w:r w:rsidRPr="00AF2B44">
        <w:rPr>
          <w:color w:val="000000"/>
        </w:rPr>
        <w:t>а</w:t>
      </w:r>
      <w:r w:rsidR="00857C44">
        <w:rPr>
          <w:color w:val="000000"/>
          <w:lang w:val="en-US"/>
        </w:rPr>
        <w:t xml:space="preserve"> </w:t>
      </w:r>
      <w:r w:rsidR="005D216F" w:rsidRPr="00AF2B44">
        <w:rPr>
          <w:color w:val="000000"/>
        </w:rPr>
        <w:t>рентабилност</w:t>
      </w:r>
      <w:r w:rsidR="00DB2131" w:rsidRPr="00AF2B44">
        <w:rPr>
          <w:color w:val="000000"/>
        </w:rPr>
        <w:t xml:space="preserve"> се </w:t>
      </w:r>
      <w:r w:rsidR="00FC72C8">
        <w:rPr>
          <w:color w:val="000000"/>
        </w:rPr>
        <w:t>подобряват</w:t>
      </w:r>
      <w:r w:rsidR="00857C44">
        <w:rPr>
          <w:color w:val="000000"/>
          <w:lang w:val="en-US"/>
        </w:rPr>
        <w:t xml:space="preserve"> </w:t>
      </w:r>
      <w:r w:rsidR="00614BF1">
        <w:rPr>
          <w:color w:val="000000"/>
        </w:rPr>
        <w:t xml:space="preserve">спрямо същия период на предходната година </w:t>
      </w:r>
      <w:r w:rsidR="00DB2131" w:rsidRPr="00AF2B44">
        <w:rPr>
          <w:color w:val="000000"/>
        </w:rPr>
        <w:t xml:space="preserve">вследствие на </w:t>
      </w:r>
      <w:r w:rsidR="003F01D3">
        <w:rPr>
          <w:color w:val="000000"/>
        </w:rPr>
        <w:t>постигнатия по</w:t>
      </w:r>
      <w:r w:rsidR="001D2B5C">
        <w:rPr>
          <w:color w:val="000000"/>
        </w:rPr>
        <w:t xml:space="preserve">ложителен </w:t>
      </w:r>
      <w:r w:rsidR="00FC72C8">
        <w:rPr>
          <w:color w:val="000000"/>
        </w:rPr>
        <w:t xml:space="preserve">финансов резултат за </w:t>
      </w:r>
      <w:r w:rsidR="0036428E">
        <w:rPr>
          <w:color w:val="000000"/>
          <w:lang w:val="en-US"/>
        </w:rPr>
        <w:t>9</w:t>
      </w:r>
      <w:r w:rsidR="00FC72C8">
        <w:rPr>
          <w:color w:val="000000"/>
        </w:rPr>
        <w:t>-те месеца на 2018 г.</w:t>
      </w:r>
      <w:r w:rsidR="00AF2B44" w:rsidRPr="00AF2B44">
        <w:rPr>
          <w:color w:val="000000"/>
        </w:rPr>
        <w:t>.</w:t>
      </w:r>
    </w:p>
    <w:p w:rsidR="005A0C6E" w:rsidRDefault="00A71438" w:rsidP="00A71438">
      <w:pPr>
        <w:spacing w:after="120"/>
        <w:jc w:val="both"/>
        <w:rPr>
          <w:color w:val="000000"/>
        </w:rPr>
      </w:pPr>
      <w:r w:rsidRPr="00AD6579">
        <w:rPr>
          <w:color w:val="000000"/>
        </w:rPr>
        <w:t>Коефициент</w:t>
      </w:r>
      <w:r w:rsidR="00AD6579">
        <w:rPr>
          <w:color w:val="000000"/>
        </w:rPr>
        <w:t xml:space="preserve">ът </w:t>
      </w:r>
      <w:r w:rsidRPr="00AD6579">
        <w:rPr>
          <w:color w:val="000000"/>
        </w:rPr>
        <w:t xml:space="preserve">за задлъжнялост </w:t>
      </w:r>
      <w:r w:rsidR="00AD6579">
        <w:rPr>
          <w:color w:val="000000"/>
        </w:rPr>
        <w:t xml:space="preserve">„дълг/ собствен капитал” се </w:t>
      </w:r>
      <w:r w:rsidR="005A0C6E">
        <w:rPr>
          <w:color w:val="000000"/>
        </w:rPr>
        <w:t>подобрява</w:t>
      </w:r>
      <w:r w:rsidR="00AD6579">
        <w:rPr>
          <w:color w:val="000000"/>
        </w:rPr>
        <w:t>, следствие от намалението на</w:t>
      </w:r>
      <w:r w:rsidR="0036428E">
        <w:rPr>
          <w:color w:val="000000"/>
        </w:rPr>
        <w:t xml:space="preserve"> задлъжнялостта с</w:t>
      </w:r>
      <w:r w:rsidR="00D81C6F">
        <w:rPr>
          <w:color w:val="000000"/>
        </w:rPr>
        <w:t xml:space="preserve"> </w:t>
      </w:r>
      <w:r w:rsidR="00FC72C8" w:rsidRPr="00D81C6F">
        <w:rPr>
          <w:color w:val="000000"/>
        </w:rPr>
        <w:t>3</w:t>
      </w:r>
      <w:r w:rsidR="00951643" w:rsidRPr="00D81C6F">
        <w:rPr>
          <w:color w:val="000000"/>
        </w:rPr>
        <w:t xml:space="preserve">1 </w:t>
      </w:r>
      <w:r w:rsidR="00D81C6F">
        <w:rPr>
          <w:color w:val="000000"/>
        </w:rPr>
        <w:t>202</w:t>
      </w:r>
      <w:r w:rsidR="005A0C6E">
        <w:rPr>
          <w:color w:val="000000"/>
        </w:rPr>
        <w:t xml:space="preserve"> хил. лева.</w:t>
      </w:r>
    </w:p>
    <w:p w:rsidR="00A71438" w:rsidRPr="001436A9" w:rsidRDefault="00A71438" w:rsidP="00A71438">
      <w:pPr>
        <w:spacing w:after="120"/>
        <w:jc w:val="both"/>
        <w:rPr>
          <w:color w:val="000000"/>
          <w:lang w:val="en-US"/>
        </w:rPr>
      </w:pPr>
      <w:r w:rsidRPr="00AD6579">
        <w:rPr>
          <w:color w:val="000000"/>
        </w:rPr>
        <w:t>Показателите за ликвидност се</w:t>
      </w:r>
      <w:r w:rsidR="00951643">
        <w:rPr>
          <w:color w:val="000000"/>
        </w:rPr>
        <w:t xml:space="preserve"> подобряват незначително.</w:t>
      </w:r>
    </w:p>
    <w:p w:rsidR="00800F66" w:rsidRPr="00C42DB6" w:rsidRDefault="00C46396" w:rsidP="00CC2918">
      <w:pPr>
        <w:spacing w:after="120"/>
        <w:jc w:val="both"/>
        <w:rPr>
          <w:color w:val="000000"/>
        </w:rPr>
      </w:pPr>
      <w:r w:rsidRPr="00C42DB6">
        <w:rPr>
          <w:b/>
          <w:color w:val="000000"/>
        </w:rPr>
        <w:t xml:space="preserve">Собственият капитал </w:t>
      </w:r>
      <w:r w:rsidR="00A71438" w:rsidRPr="00A71438">
        <w:rPr>
          <w:color w:val="000000"/>
        </w:rPr>
        <w:t xml:space="preserve">се </w:t>
      </w:r>
      <w:r w:rsidR="00951643">
        <w:rPr>
          <w:color w:val="000000"/>
        </w:rPr>
        <w:t xml:space="preserve">подобрява </w:t>
      </w:r>
      <w:r w:rsidR="001436A9">
        <w:rPr>
          <w:color w:val="000000"/>
        </w:rPr>
        <w:t xml:space="preserve">спрямо края на предходната година </w:t>
      </w:r>
      <w:r w:rsidR="00E2281D">
        <w:rPr>
          <w:color w:val="000000"/>
        </w:rPr>
        <w:t xml:space="preserve">с </w:t>
      </w:r>
      <w:r w:rsidR="00722875">
        <w:rPr>
          <w:color w:val="000000"/>
        </w:rPr>
        <w:t>314</w:t>
      </w:r>
      <w:r w:rsidR="00E2281D">
        <w:rPr>
          <w:color w:val="000000"/>
        </w:rPr>
        <w:t xml:space="preserve"> хил. лева</w:t>
      </w:r>
      <w:r w:rsidR="001436A9">
        <w:rPr>
          <w:color w:val="000000"/>
        </w:rPr>
        <w:t>. Дълж</w:t>
      </w:r>
      <w:r w:rsidR="006C2673" w:rsidRPr="00C42DB6">
        <w:rPr>
          <w:color w:val="000000"/>
        </w:rPr>
        <w:t xml:space="preserve">и се на </w:t>
      </w:r>
      <w:r w:rsidR="00A71438">
        <w:rPr>
          <w:color w:val="000000"/>
        </w:rPr>
        <w:t xml:space="preserve">отчетената </w:t>
      </w:r>
      <w:r w:rsidR="00951643">
        <w:rPr>
          <w:color w:val="000000"/>
        </w:rPr>
        <w:t xml:space="preserve">печалба </w:t>
      </w:r>
      <w:r w:rsidR="00A71438">
        <w:rPr>
          <w:color w:val="000000"/>
        </w:rPr>
        <w:t xml:space="preserve">за </w:t>
      </w:r>
      <w:r w:rsidR="00885AA5">
        <w:rPr>
          <w:color w:val="000000"/>
          <w:lang w:val="en-US"/>
        </w:rPr>
        <w:t>9</w:t>
      </w:r>
      <w:r w:rsidR="001436A9">
        <w:rPr>
          <w:color w:val="000000"/>
        </w:rPr>
        <w:t xml:space="preserve">-те месеца. </w:t>
      </w:r>
    </w:p>
    <w:p w:rsidR="0062214A" w:rsidRDefault="0062214A" w:rsidP="0062214A"/>
    <w:p w:rsidR="00B5105D" w:rsidRDefault="00B5105D" w:rsidP="0062214A"/>
    <w:p w:rsidR="00D10AD7" w:rsidRPr="00C42DB6" w:rsidRDefault="00A66DE9" w:rsidP="00EC10C7">
      <w:pPr>
        <w:pStyle w:val="Heading2"/>
        <w:ind w:firstLine="0"/>
      </w:pPr>
      <w:r w:rsidRPr="00C42DB6">
        <w:t xml:space="preserve">Анализ на приходите </w:t>
      </w:r>
    </w:p>
    <w:p w:rsidR="00D10AD7" w:rsidRDefault="00D10AD7" w:rsidP="00994622"/>
    <w:p w:rsidR="00D01A7A" w:rsidRDefault="005A5641" w:rsidP="00AC436B">
      <w:pPr>
        <w:pStyle w:val="Footer"/>
        <w:tabs>
          <w:tab w:val="clear" w:pos="4703"/>
          <w:tab w:val="clear" w:pos="9406"/>
          <w:tab w:val="right" w:pos="10490"/>
          <w:tab w:val="left" w:pos="10773"/>
        </w:tabs>
        <w:suppressAutoHyphens/>
        <w:spacing w:after="120"/>
        <w:jc w:val="both"/>
        <w:rPr>
          <w:color w:val="000000"/>
        </w:rPr>
      </w:pPr>
      <w:r w:rsidRPr="00D01A7A">
        <w:rPr>
          <w:b/>
          <w:color w:val="000000"/>
        </w:rPr>
        <w:t xml:space="preserve">Приходите </w:t>
      </w:r>
      <w:r w:rsidRPr="00D01A7A">
        <w:rPr>
          <w:color w:val="000000"/>
        </w:rPr>
        <w:t xml:space="preserve">на “Холдинг БДЖ ЕАД” </w:t>
      </w:r>
      <w:r w:rsidR="006D16F6" w:rsidRPr="00D01A7A">
        <w:rPr>
          <w:color w:val="000000"/>
        </w:rPr>
        <w:t xml:space="preserve">се </w:t>
      </w:r>
      <w:r w:rsidR="00D01A7A" w:rsidRPr="00D01A7A">
        <w:rPr>
          <w:color w:val="000000"/>
        </w:rPr>
        <w:t xml:space="preserve">увеличават </w:t>
      </w:r>
      <w:r w:rsidR="001A6F59" w:rsidRPr="00D01A7A">
        <w:rPr>
          <w:color w:val="000000"/>
        </w:rPr>
        <w:t>с</w:t>
      </w:r>
      <w:r w:rsidR="00722875">
        <w:rPr>
          <w:color w:val="000000"/>
        </w:rPr>
        <w:t xml:space="preserve"> 865 </w:t>
      </w:r>
      <w:r w:rsidR="00A93CFC" w:rsidRPr="00D01A7A">
        <w:rPr>
          <w:color w:val="000000"/>
        </w:rPr>
        <w:t>хил. лева, от</w:t>
      </w:r>
      <w:r w:rsidR="00CA5AC0">
        <w:rPr>
          <w:color w:val="000000"/>
        </w:rPr>
        <w:t xml:space="preserve"> 9 </w:t>
      </w:r>
      <w:r w:rsidR="00722875">
        <w:rPr>
          <w:color w:val="000000"/>
        </w:rPr>
        <w:t>675</w:t>
      </w:r>
      <w:r w:rsidR="00CA5AC0">
        <w:rPr>
          <w:color w:val="000000"/>
        </w:rPr>
        <w:t xml:space="preserve"> </w:t>
      </w:r>
      <w:r w:rsidR="00A93CFC" w:rsidRPr="00D01A7A">
        <w:rPr>
          <w:color w:val="000000"/>
        </w:rPr>
        <w:t>хил. лева през 201</w:t>
      </w:r>
      <w:r w:rsidR="004D60EC" w:rsidRPr="00D01A7A">
        <w:rPr>
          <w:color w:val="000000"/>
        </w:rPr>
        <w:t>7</w:t>
      </w:r>
      <w:r w:rsidR="00A93CFC" w:rsidRPr="00D01A7A">
        <w:rPr>
          <w:color w:val="000000"/>
        </w:rPr>
        <w:t xml:space="preserve"> г. на</w:t>
      </w:r>
      <w:r w:rsidR="00722875">
        <w:rPr>
          <w:color w:val="000000"/>
        </w:rPr>
        <w:t xml:space="preserve"> 10 540</w:t>
      </w:r>
      <w:r w:rsidR="00CA5AC0">
        <w:rPr>
          <w:color w:val="000000"/>
        </w:rPr>
        <w:t xml:space="preserve"> </w:t>
      </w:r>
      <w:r w:rsidR="00A93CFC" w:rsidRPr="00D01A7A">
        <w:rPr>
          <w:color w:val="000000"/>
        </w:rPr>
        <w:t xml:space="preserve">хил. лева </w:t>
      </w:r>
      <w:r w:rsidR="00307305" w:rsidRPr="00D01A7A">
        <w:rPr>
          <w:color w:val="000000"/>
        </w:rPr>
        <w:t xml:space="preserve">за </w:t>
      </w:r>
      <w:r w:rsidR="00722875">
        <w:rPr>
          <w:color w:val="000000"/>
        </w:rPr>
        <w:t>9</w:t>
      </w:r>
      <w:r w:rsidR="007F1F66" w:rsidRPr="00D01A7A">
        <w:rPr>
          <w:color w:val="000000"/>
        </w:rPr>
        <w:t xml:space="preserve">-те </w:t>
      </w:r>
      <w:r w:rsidR="004D60EC" w:rsidRPr="00D01A7A">
        <w:rPr>
          <w:color w:val="000000"/>
        </w:rPr>
        <w:t>месе</w:t>
      </w:r>
      <w:r w:rsidR="007F1F66" w:rsidRPr="00D01A7A">
        <w:rPr>
          <w:color w:val="000000"/>
        </w:rPr>
        <w:t>ца</w:t>
      </w:r>
      <w:r w:rsidR="00722875">
        <w:rPr>
          <w:color w:val="000000"/>
        </w:rPr>
        <w:t xml:space="preserve"> </w:t>
      </w:r>
      <w:r w:rsidR="00A93CFC" w:rsidRPr="00D01A7A">
        <w:rPr>
          <w:color w:val="000000"/>
        </w:rPr>
        <w:t>на 201</w:t>
      </w:r>
      <w:r w:rsidR="004D60EC" w:rsidRPr="00D01A7A">
        <w:rPr>
          <w:color w:val="000000"/>
        </w:rPr>
        <w:t>8</w:t>
      </w:r>
      <w:r w:rsidR="00A93CFC" w:rsidRPr="00D01A7A">
        <w:rPr>
          <w:color w:val="000000"/>
        </w:rPr>
        <w:t xml:space="preserve"> г.</w:t>
      </w:r>
    </w:p>
    <w:p w:rsidR="00C626D3" w:rsidRDefault="00D01A7A" w:rsidP="001A6F59">
      <w:pPr>
        <w:pStyle w:val="Footer"/>
        <w:tabs>
          <w:tab w:val="left" w:pos="10773"/>
        </w:tabs>
        <w:suppressAutoHyphens/>
        <w:spacing w:after="120"/>
        <w:jc w:val="both"/>
        <w:rPr>
          <w:color w:val="000000"/>
        </w:rPr>
      </w:pPr>
      <w:r w:rsidRPr="00D01A7A">
        <w:rPr>
          <w:color w:val="000000"/>
        </w:rPr>
        <w:t xml:space="preserve">Увеличени са </w:t>
      </w:r>
      <w:r w:rsidR="005A5641" w:rsidRPr="00D01A7A">
        <w:rPr>
          <w:color w:val="000000"/>
        </w:rPr>
        <w:t>приходи</w:t>
      </w:r>
      <w:r w:rsidR="001A6F59" w:rsidRPr="00D01A7A">
        <w:rPr>
          <w:color w:val="000000"/>
        </w:rPr>
        <w:t>те</w:t>
      </w:r>
      <w:r w:rsidR="005A5641" w:rsidRPr="00D01A7A">
        <w:rPr>
          <w:color w:val="000000"/>
        </w:rPr>
        <w:t xml:space="preserve"> от</w:t>
      </w:r>
      <w:r w:rsidR="00C626D3" w:rsidRPr="00D01A7A">
        <w:rPr>
          <w:color w:val="000000"/>
        </w:rPr>
        <w:t>:</w:t>
      </w:r>
    </w:p>
    <w:p w:rsidR="002002CB" w:rsidRDefault="00D01A7A" w:rsidP="00D01A7A">
      <w:pPr>
        <w:pStyle w:val="Footer"/>
        <w:numPr>
          <w:ilvl w:val="0"/>
          <w:numId w:val="20"/>
        </w:numPr>
        <w:tabs>
          <w:tab w:val="left" w:pos="10773"/>
        </w:tabs>
        <w:suppressAutoHyphens/>
        <w:spacing w:after="120"/>
        <w:jc w:val="both"/>
        <w:rPr>
          <w:color w:val="000000"/>
        </w:rPr>
      </w:pPr>
      <w:r w:rsidRPr="003B7E20">
        <w:rPr>
          <w:color w:val="000000"/>
        </w:rPr>
        <w:t>Приходи от отписа</w:t>
      </w:r>
      <w:r w:rsidR="00341D60" w:rsidRPr="003B7E20">
        <w:rPr>
          <w:color w:val="000000"/>
        </w:rPr>
        <w:t>ни задължения с 2 005 хил. лева</w:t>
      </w:r>
      <w:r w:rsidR="002002CB" w:rsidRPr="003B7E20">
        <w:rPr>
          <w:color w:val="000000"/>
        </w:rPr>
        <w:t xml:space="preserve"> – през отчетния период в резултат на подписано споразумение с част от облигационерите по Втори облигационен заем, притежаващи повече от 50% от емитираните облигации, са отписани задължения за 1 млн. евро или 1 995 хил. лева, представляващи направена отстъпка от тяхна страна от дължимата им, присъдена наказателна лихва за забавено плащане.</w:t>
      </w:r>
    </w:p>
    <w:p w:rsidR="00027412" w:rsidRPr="003B7E20" w:rsidRDefault="00027412" w:rsidP="00D01A7A">
      <w:pPr>
        <w:pStyle w:val="Footer"/>
        <w:numPr>
          <w:ilvl w:val="0"/>
          <w:numId w:val="20"/>
        </w:numPr>
        <w:tabs>
          <w:tab w:val="left" w:pos="10773"/>
        </w:tabs>
        <w:suppressAutoHyphens/>
        <w:spacing w:after="120"/>
        <w:jc w:val="both"/>
        <w:rPr>
          <w:color w:val="000000"/>
        </w:rPr>
      </w:pPr>
      <w:r>
        <w:rPr>
          <w:color w:val="000000"/>
        </w:rPr>
        <w:t>Обезщетение за забава от „Оптима турс” в размер на 116 хил. лева.</w:t>
      </w:r>
    </w:p>
    <w:p w:rsidR="00043E68" w:rsidRDefault="00043E68" w:rsidP="00D01A7A">
      <w:pPr>
        <w:pStyle w:val="Footer"/>
        <w:tabs>
          <w:tab w:val="left" w:pos="10773"/>
        </w:tabs>
        <w:suppressAutoHyphens/>
        <w:spacing w:after="120"/>
        <w:jc w:val="both"/>
        <w:rPr>
          <w:color w:val="000000"/>
        </w:rPr>
      </w:pPr>
    </w:p>
    <w:p w:rsidR="00D01A7A" w:rsidRDefault="00D01A7A" w:rsidP="00D01A7A">
      <w:pPr>
        <w:pStyle w:val="Footer"/>
        <w:tabs>
          <w:tab w:val="left" w:pos="10773"/>
        </w:tabs>
        <w:suppressAutoHyphens/>
        <w:spacing w:after="120"/>
        <w:jc w:val="both"/>
        <w:rPr>
          <w:color w:val="000000"/>
        </w:rPr>
      </w:pPr>
      <w:r>
        <w:rPr>
          <w:color w:val="000000"/>
        </w:rPr>
        <w:t xml:space="preserve">Намалени </w:t>
      </w:r>
      <w:r w:rsidRPr="00D01A7A">
        <w:rPr>
          <w:color w:val="000000"/>
        </w:rPr>
        <w:t>са приходите от:</w:t>
      </w:r>
    </w:p>
    <w:p w:rsidR="00D01A7A" w:rsidRDefault="00D01A7A" w:rsidP="00D01A7A">
      <w:pPr>
        <w:pStyle w:val="Footer"/>
        <w:numPr>
          <w:ilvl w:val="0"/>
          <w:numId w:val="20"/>
        </w:numPr>
        <w:tabs>
          <w:tab w:val="left" w:pos="10773"/>
        </w:tabs>
        <w:suppressAutoHyphens/>
        <w:spacing w:after="120"/>
        <w:jc w:val="both"/>
        <w:rPr>
          <w:color w:val="000000"/>
        </w:rPr>
      </w:pPr>
      <w:r>
        <w:rPr>
          <w:color w:val="000000"/>
        </w:rPr>
        <w:lastRenderedPageBreak/>
        <w:t>приходи от отдадени под наем сгради със 745 хил. лева;</w:t>
      </w:r>
    </w:p>
    <w:p w:rsidR="00C626D3" w:rsidRPr="00D01A7A" w:rsidRDefault="000A2549" w:rsidP="00C626D3">
      <w:pPr>
        <w:pStyle w:val="Footer"/>
        <w:numPr>
          <w:ilvl w:val="0"/>
          <w:numId w:val="20"/>
        </w:numPr>
        <w:tabs>
          <w:tab w:val="left" w:pos="10773"/>
        </w:tabs>
        <w:suppressAutoHyphens/>
        <w:spacing w:after="120"/>
        <w:jc w:val="both"/>
        <w:rPr>
          <w:color w:val="000000"/>
        </w:rPr>
      </w:pPr>
      <w:r w:rsidRPr="00D01A7A">
        <w:rPr>
          <w:color w:val="000000"/>
        </w:rPr>
        <w:t xml:space="preserve">приходи от </w:t>
      </w:r>
      <w:r w:rsidR="006D16F6" w:rsidRPr="00D01A7A">
        <w:rPr>
          <w:color w:val="000000"/>
        </w:rPr>
        <w:t>такси</w:t>
      </w:r>
      <w:r w:rsidRPr="00D01A7A">
        <w:rPr>
          <w:color w:val="000000"/>
        </w:rPr>
        <w:t>,</w:t>
      </w:r>
      <w:r w:rsidR="006D16F6" w:rsidRPr="00D01A7A">
        <w:rPr>
          <w:color w:val="000000"/>
        </w:rPr>
        <w:t xml:space="preserve"> предоставени активи на свързани лица с </w:t>
      </w:r>
      <w:r w:rsidR="00B92590" w:rsidRPr="00D01A7A">
        <w:rPr>
          <w:color w:val="000000"/>
          <w:lang w:val="en-US"/>
        </w:rPr>
        <w:t>4</w:t>
      </w:r>
      <w:r w:rsidR="003B7E20">
        <w:rPr>
          <w:color w:val="000000"/>
        </w:rPr>
        <w:t>50</w:t>
      </w:r>
      <w:r w:rsidRPr="00D01A7A">
        <w:rPr>
          <w:color w:val="000000"/>
        </w:rPr>
        <w:t xml:space="preserve"> хил. лева;</w:t>
      </w:r>
    </w:p>
    <w:p w:rsidR="00C626D3" w:rsidRPr="00D01A7A" w:rsidRDefault="006D16F6" w:rsidP="00C626D3">
      <w:pPr>
        <w:pStyle w:val="Footer"/>
        <w:numPr>
          <w:ilvl w:val="0"/>
          <w:numId w:val="20"/>
        </w:numPr>
        <w:tabs>
          <w:tab w:val="left" w:pos="10773"/>
        </w:tabs>
        <w:suppressAutoHyphens/>
        <w:spacing w:after="120"/>
        <w:jc w:val="both"/>
        <w:rPr>
          <w:color w:val="000000"/>
        </w:rPr>
      </w:pPr>
      <w:r w:rsidRPr="00D01A7A">
        <w:rPr>
          <w:color w:val="000000"/>
        </w:rPr>
        <w:t>приходи от прода</w:t>
      </w:r>
      <w:r w:rsidR="00082143" w:rsidRPr="00D01A7A">
        <w:rPr>
          <w:color w:val="000000"/>
        </w:rPr>
        <w:t>жба на скрап съ</w:t>
      </w:r>
      <w:r w:rsidRPr="00D01A7A">
        <w:rPr>
          <w:color w:val="000000"/>
        </w:rPr>
        <w:t xml:space="preserve">с </w:t>
      </w:r>
      <w:r w:rsidR="00082143" w:rsidRPr="00D01A7A">
        <w:rPr>
          <w:color w:val="000000"/>
        </w:rPr>
        <w:t>1</w:t>
      </w:r>
      <w:r w:rsidR="00D01A7A">
        <w:rPr>
          <w:color w:val="000000"/>
        </w:rPr>
        <w:t>1</w:t>
      </w:r>
      <w:r w:rsidR="003B7E20">
        <w:rPr>
          <w:color w:val="000000"/>
        </w:rPr>
        <w:t xml:space="preserve">5 </w:t>
      </w:r>
      <w:r w:rsidR="000A2549" w:rsidRPr="00D01A7A">
        <w:rPr>
          <w:color w:val="000000"/>
        </w:rPr>
        <w:t>хил. лева;</w:t>
      </w:r>
    </w:p>
    <w:p w:rsidR="006D16F6" w:rsidRPr="00D01A7A" w:rsidRDefault="006D16F6" w:rsidP="00C626D3">
      <w:pPr>
        <w:pStyle w:val="Footer"/>
        <w:numPr>
          <w:ilvl w:val="0"/>
          <w:numId w:val="20"/>
        </w:numPr>
        <w:tabs>
          <w:tab w:val="left" w:pos="10773"/>
        </w:tabs>
        <w:suppressAutoHyphens/>
        <w:spacing w:after="120"/>
        <w:jc w:val="both"/>
        <w:rPr>
          <w:color w:val="000000"/>
        </w:rPr>
      </w:pPr>
      <w:r w:rsidRPr="00D01A7A">
        <w:rPr>
          <w:color w:val="000000"/>
        </w:rPr>
        <w:t xml:space="preserve">приходи от </w:t>
      </w:r>
      <w:r w:rsidR="00082143" w:rsidRPr="00D01A7A">
        <w:rPr>
          <w:color w:val="000000"/>
        </w:rPr>
        <w:t xml:space="preserve">услуги, текущо поддържане и ремонт </w:t>
      </w:r>
      <w:r w:rsidRPr="00D01A7A">
        <w:rPr>
          <w:color w:val="000000"/>
        </w:rPr>
        <w:t>с</w:t>
      </w:r>
      <w:r w:rsidR="00082143" w:rsidRPr="00D01A7A">
        <w:rPr>
          <w:color w:val="000000"/>
        </w:rPr>
        <w:t>ъс 1</w:t>
      </w:r>
      <w:r w:rsidR="003B7E20">
        <w:rPr>
          <w:color w:val="000000"/>
        </w:rPr>
        <w:t>03</w:t>
      </w:r>
      <w:r w:rsidR="00C02340">
        <w:rPr>
          <w:color w:val="000000"/>
        </w:rPr>
        <w:t xml:space="preserve"> </w:t>
      </w:r>
      <w:r w:rsidRPr="00D01A7A">
        <w:rPr>
          <w:color w:val="000000"/>
        </w:rPr>
        <w:t>хил. лева.</w:t>
      </w:r>
    </w:p>
    <w:p w:rsidR="00DF1089" w:rsidRDefault="00DF1089" w:rsidP="001A6F59">
      <w:pPr>
        <w:pStyle w:val="Footer"/>
        <w:tabs>
          <w:tab w:val="left" w:pos="10773"/>
        </w:tabs>
        <w:suppressAutoHyphens/>
        <w:spacing w:after="120"/>
        <w:jc w:val="both"/>
        <w:rPr>
          <w:color w:val="000000"/>
        </w:rPr>
      </w:pPr>
      <w:r>
        <w:rPr>
          <w:color w:val="000000"/>
        </w:rPr>
        <w:t>В следващата графика е показана структурата на приходите по отчет за</w:t>
      </w:r>
      <w:r w:rsidR="00C02340">
        <w:rPr>
          <w:color w:val="000000"/>
        </w:rPr>
        <w:t xml:space="preserve"> </w:t>
      </w:r>
      <w:r w:rsidR="000653D4">
        <w:rPr>
          <w:color w:val="000000"/>
        </w:rPr>
        <w:t>9-те</w:t>
      </w:r>
      <w:r w:rsidR="004A40A1">
        <w:rPr>
          <w:color w:val="000000"/>
        </w:rPr>
        <w:t xml:space="preserve"> </w:t>
      </w:r>
      <w:r w:rsidR="008D2319">
        <w:rPr>
          <w:color w:val="000000"/>
        </w:rPr>
        <w:t xml:space="preserve">месеца </w:t>
      </w:r>
      <w:r>
        <w:rPr>
          <w:color w:val="000000"/>
        </w:rPr>
        <w:t xml:space="preserve"> на 201</w:t>
      </w:r>
      <w:r w:rsidR="000D229A">
        <w:rPr>
          <w:color w:val="000000"/>
        </w:rPr>
        <w:t>8</w:t>
      </w:r>
      <w:r w:rsidR="00F43231">
        <w:rPr>
          <w:color w:val="000000"/>
        </w:rPr>
        <w:t xml:space="preserve"> </w:t>
      </w:r>
      <w:r>
        <w:rPr>
          <w:color w:val="000000"/>
        </w:rPr>
        <w:t>г.:</w:t>
      </w:r>
    </w:p>
    <w:p w:rsidR="000653D4" w:rsidRDefault="000653D4" w:rsidP="001A6F59">
      <w:pPr>
        <w:pStyle w:val="Footer"/>
        <w:tabs>
          <w:tab w:val="left" w:pos="10773"/>
        </w:tabs>
        <w:suppressAutoHyphens/>
        <w:spacing w:after="120"/>
        <w:jc w:val="both"/>
        <w:rPr>
          <w:color w:val="000000"/>
        </w:rPr>
      </w:pPr>
    </w:p>
    <w:p w:rsidR="003B7E20" w:rsidRDefault="003B7E20" w:rsidP="001A6F59">
      <w:pPr>
        <w:pStyle w:val="Footer"/>
        <w:tabs>
          <w:tab w:val="left" w:pos="10773"/>
        </w:tabs>
        <w:suppressAutoHyphens/>
        <w:spacing w:after="120"/>
        <w:jc w:val="both"/>
        <w:rPr>
          <w:noProof/>
          <w:color w:val="000000"/>
          <w:lang w:eastAsia="bg-BG"/>
        </w:rPr>
      </w:pPr>
      <w:r w:rsidRPr="003B7E20">
        <w:rPr>
          <w:noProof/>
          <w:color w:val="000000"/>
          <w:lang w:eastAsia="bg-BG"/>
        </w:rPr>
        <w:drawing>
          <wp:inline distT="0" distB="0" distL="0" distR="0">
            <wp:extent cx="6524625" cy="3257550"/>
            <wp:effectExtent l="19050" t="0" r="9525"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B7E20" w:rsidRDefault="003B7E20" w:rsidP="001A6F59">
      <w:pPr>
        <w:pStyle w:val="Footer"/>
        <w:tabs>
          <w:tab w:val="left" w:pos="10773"/>
        </w:tabs>
        <w:suppressAutoHyphens/>
        <w:spacing w:after="120"/>
        <w:jc w:val="both"/>
        <w:rPr>
          <w:noProof/>
          <w:color w:val="000000"/>
          <w:lang w:eastAsia="bg-BG"/>
        </w:rPr>
      </w:pPr>
    </w:p>
    <w:p w:rsidR="003B7E20" w:rsidRDefault="003B7E20" w:rsidP="001A6F59">
      <w:pPr>
        <w:pStyle w:val="Footer"/>
        <w:tabs>
          <w:tab w:val="left" w:pos="10773"/>
        </w:tabs>
        <w:suppressAutoHyphens/>
        <w:spacing w:after="120"/>
        <w:jc w:val="both"/>
        <w:rPr>
          <w:noProof/>
          <w:color w:val="000000"/>
          <w:lang w:eastAsia="bg-BG"/>
        </w:rPr>
      </w:pPr>
    </w:p>
    <w:bookmarkEnd w:id="1"/>
    <w:p w:rsidR="002B7167" w:rsidRPr="00FE1F09" w:rsidRDefault="00A66DE9" w:rsidP="00EC10C7">
      <w:pPr>
        <w:pStyle w:val="Heading2"/>
        <w:ind w:firstLine="0"/>
        <w:rPr>
          <w:szCs w:val="28"/>
        </w:rPr>
      </w:pPr>
      <w:r w:rsidRPr="00FE1F09">
        <w:rPr>
          <w:szCs w:val="28"/>
        </w:rPr>
        <w:t>Анализ на разходите</w:t>
      </w:r>
    </w:p>
    <w:p w:rsidR="00C53430" w:rsidRPr="00FE1F09" w:rsidRDefault="00C53430" w:rsidP="00994622"/>
    <w:p w:rsidR="00F02FEB" w:rsidRDefault="008B28F3" w:rsidP="001A6F59">
      <w:pPr>
        <w:spacing w:after="120"/>
        <w:ind w:right="-180"/>
        <w:jc w:val="both"/>
        <w:rPr>
          <w:color w:val="000000"/>
        </w:rPr>
      </w:pPr>
      <w:r w:rsidRPr="00FE1F09">
        <w:rPr>
          <w:b/>
          <w:color w:val="000000"/>
        </w:rPr>
        <w:t xml:space="preserve">Лихви за просрочени плащания – </w:t>
      </w:r>
      <w:r w:rsidRPr="00FE1F09">
        <w:rPr>
          <w:color w:val="000000"/>
        </w:rPr>
        <w:t xml:space="preserve">отчетени са </w:t>
      </w:r>
      <w:r w:rsidR="003F26B3">
        <w:rPr>
          <w:color w:val="000000"/>
        </w:rPr>
        <w:t>4</w:t>
      </w:r>
      <w:r w:rsidR="00345294">
        <w:rPr>
          <w:color w:val="000000"/>
        </w:rPr>
        <w:t> </w:t>
      </w:r>
      <w:r w:rsidR="003F26B3">
        <w:rPr>
          <w:color w:val="000000"/>
        </w:rPr>
        <w:t>04</w:t>
      </w:r>
      <w:r w:rsidR="00442DE1">
        <w:rPr>
          <w:color w:val="000000"/>
        </w:rPr>
        <w:t>8</w:t>
      </w:r>
      <w:r w:rsidR="00345294">
        <w:rPr>
          <w:color w:val="000000"/>
        </w:rPr>
        <w:t xml:space="preserve"> </w:t>
      </w:r>
      <w:r w:rsidRPr="00FE1F09">
        <w:rPr>
          <w:color w:val="000000"/>
        </w:rPr>
        <w:t xml:space="preserve">хил. лева, което представлява </w:t>
      </w:r>
      <w:r w:rsidR="00FE7BD3" w:rsidRPr="00FE1F09">
        <w:rPr>
          <w:color w:val="000000"/>
        </w:rPr>
        <w:t>4</w:t>
      </w:r>
      <w:r w:rsidR="00442DE1">
        <w:rPr>
          <w:color w:val="000000"/>
        </w:rPr>
        <w:t>0</w:t>
      </w:r>
      <w:r w:rsidRPr="00FE1F09">
        <w:t>%</w:t>
      </w:r>
      <w:r w:rsidRPr="00FE1F09">
        <w:rPr>
          <w:color w:val="000000"/>
        </w:rPr>
        <w:t xml:space="preserve"> от разходите за дейността. Спрямо съответния период на предходната година разходите лихви </w:t>
      </w:r>
      <w:r w:rsidR="00E54CA4" w:rsidRPr="00FE1F09">
        <w:rPr>
          <w:color w:val="000000"/>
        </w:rPr>
        <w:t xml:space="preserve">за просрочени плащания </w:t>
      </w:r>
      <w:r w:rsidRPr="00FE1F09">
        <w:rPr>
          <w:color w:val="000000"/>
        </w:rPr>
        <w:t xml:space="preserve">са </w:t>
      </w:r>
      <w:r w:rsidR="00427D6E" w:rsidRPr="00FE1F09">
        <w:rPr>
          <w:color w:val="000000"/>
        </w:rPr>
        <w:t>намал</w:t>
      </w:r>
      <w:r w:rsidRPr="00FE1F09">
        <w:rPr>
          <w:color w:val="000000"/>
        </w:rPr>
        <w:t xml:space="preserve">ени </w:t>
      </w:r>
      <w:r w:rsidR="00D9516E" w:rsidRPr="00FE1F09">
        <w:rPr>
          <w:color w:val="000000"/>
        </w:rPr>
        <w:t>с</w:t>
      </w:r>
      <w:r w:rsidR="00D06E5A" w:rsidRPr="00FE1F09">
        <w:rPr>
          <w:color w:val="000000"/>
        </w:rPr>
        <w:t xml:space="preserve"> </w:t>
      </w:r>
      <w:r w:rsidR="00442DE1">
        <w:rPr>
          <w:color w:val="000000"/>
        </w:rPr>
        <w:t>4 632</w:t>
      </w:r>
      <w:r w:rsidR="00D06E5A" w:rsidRPr="00FE1F09">
        <w:rPr>
          <w:color w:val="000000"/>
        </w:rPr>
        <w:t xml:space="preserve"> х</w:t>
      </w:r>
      <w:r w:rsidR="00F42BBB" w:rsidRPr="00FE1F09">
        <w:rPr>
          <w:color w:val="000000"/>
        </w:rPr>
        <w:t>ил. лева</w:t>
      </w:r>
      <w:r w:rsidR="00B53317" w:rsidRPr="00FE1F09">
        <w:rPr>
          <w:color w:val="000000"/>
        </w:rPr>
        <w:t xml:space="preserve">, дължащо се </w:t>
      </w:r>
      <w:r w:rsidR="00427D6E" w:rsidRPr="00FE1F09">
        <w:rPr>
          <w:color w:val="000000"/>
        </w:rPr>
        <w:t>на изплатените главници по просрочените заеми.</w:t>
      </w:r>
    </w:p>
    <w:p w:rsidR="002112A0" w:rsidRPr="00442DE1" w:rsidRDefault="008B28F3" w:rsidP="002112A0">
      <w:pPr>
        <w:spacing w:before="120"/>
        <w:jc w:val="both"/>
      </w:pPr>
      <w:r w:rsidRPr="00C42DB6">
        <w:rPr>
          <w:b/>
          <w:color w:val="000000"/>
        </w:rPr>
        <w:t xml:space="preserve">Разходи за </w:t>
      </w:r>
      <w:r w:rsidR="00867F25">
        <w:rPr>
          <w:b/>
          <w:color w:val="000000"/>
        </w:rPr>
        <w:t>персонал (</w:t>
      </w:r>
      <w:r w:rsidRPr="00C42DB6">
        <w:rPr>
          <w:b/>
          <w:color w:val="000000"/>
        </w:rPr>
        <w:t>заплати и осигуровки</w:t>
      </w:r>
      <w:r w:rsidR="00867F25">
        <w:rPr>
          <w:b/>
          <w:color w:val="000000"/>
        </w:rPr>
        <w:t>)</w:t>
      </w:r>
      <w:r w:rsidRPr="00C42DB6">
        <w:rPr>
          <w:b/>
          <w:color w:val="000000"/>
        </w:rPr>
        <w:t xml:space="preserve"> – </w:t>
      </w:r>
      <w:r w:rsidRPr="00C42DB6">
        <w:rPr>
          <w:color w:val="000000"/>
        </w:rPr>
        <w:t xml:space="preserve">отчетени са </w:t>
      </w:r>
      <w:r w:rsidR="00442DE1">
        <w:rPr>
          <w:color w:val="000000"/>
        </w:rPr>
        <w:t xml:space="preserve">2 115 </w:t>
      </w:r>
      <w:r w:rsidRPr="00C42DB6">
        <w:rPr>
          <w:color w:val="000000"/>
        </w:rPr>
        <w:t xml:space="preserve">хил. лева или това </w:t>
      </w:r>
      <w:r w:rsidRPr="00E4085F">
        <w:t xml:space="preserve">са </w:t>
      </w:r>
      <w:r w:rsidR="00442DE1">
        <w:t>21</w:t>
      </w:r>
      <w:r w:rsidR="00867F25" w:rsidRPr="00E4085F">
        <w:t>%</w:t>
      </w:r>
      <w:r w:rsidR="00442DE1">
        <w:t xml:space="preserve"> </w:t>
      </w:r>
      <w:r w:rsidRPr="00E4085F">
        <w:rPr>
          <w:color w:val="000000"/>
        </w:rPr>
        <w:t>от</w:t>
      </w:r>
      <w:r w:rsidRPr="00C42DB6">
        <w:rPr>
          <w:color w:val="000000"/>
        </w:rPr>
        <w:t xml:space="preserve"> разходите. Спрямо </w:t>
      </w:r>
      <w:r w:rsidR="00427D6E">
        <w:rPr>
          <w:color w:val="000000"/>
        </w:rPr>
        <w:t xml:space="preserve">съответния период на </w:t>
      </w:r>
      <w:r w:rsidRPr="00C42DB6">
        <w:rPr>
          <w:color w:val="000000"/>
        </w:rPr>
        <w:t>201</w:t>
      </w:r>
      <w:r w:rsidR="006564EA">
        <w:rPr>
          <w:color w:val="000000"/>
        </w:rPr>
        <w:t>7</w:t>
      </w:r>
      <w:r w:rsidRPr="00C42DB6">
        <w:rPr>
          <w:color w:val="000000"/>
        </w:rPr>
        <w:t xml:space="preserve">г. разходите за възнаграждения на персонала са </w:t>
      </w:r>
      <w:r w:rsidR="008A0A7B">
        <w:rPr>
          <w:color w:val="000000"/>
        </w:rPr>
        <w:t>увеличени</w:t>
      </w:r>
      <w:r w:rsidR="00442DE1">
        <w:rPr>
          <w:color w:val="000000"/>
        </w:rPr>
        <w:t xml:space="preserve"> </w:t>
      </w:r>
      <w:r w:rsidR="00867F25">
        <w:rPr>
          <w:color w:val="000000"/>
        </w:rPr>
        <w:t>с</w:t>
      </w:r>
      <w:r w:rsidR="008B607E">
        <w:rPr>
          <w:color w:val="000000"/>
        </w:rPr>
        <w:t>ъс</w:t>
      </w:r>
      <w:r w:rsidR="00442DE1">
        <w:rPr>
          <w:color w:val="000000"/>
        </w:rPr>
        <w:t xml:space="preserve"> </w:t>
      </w:r>
      <w:r w:rsidR="008B607E">
        <w:rPr>
          <w:color w:val="000000"/>
        </w:rPr>
        <w:t>1</w:t>
      </w:r>
      <w:r w:rsidR="00442DE1">
        <w:rPr>
          <w:color w:val="000000"/>
        </w:rPr>
        <w:t>73</w:t>
      </w:r>
      <w:r w:rsidR="00B526F5">
        <w:rPr>
          <w:color w:val="000000"/>
        </w:rPr>
        <w:t xml:space="preserve"> </w:t>
      </w:r>
      <w:r w:rsidRPr="00C42DB6">
        <w:rPr>
          <w:color w:val="000000"/>
        </w:rPr>
        <w:t xml:space="preserve">хил. лева. </w:t>
      </w:r>
      <w:r w:rsidR="002112A0">
        <w:t>Средствата за работна заплата на заетите са увеличени спрямо</w:t>
      </w:r>
      <w:r w:rsidR="00B526F5">
        <w:t xml:space="preserve"> </w:t>
      </w:r>
      <w:r w:rsidR="00442DE1">
        <w:t>9</w:t>
      </w:r>
      <w:r w:rsidR="002112A0">
        <w:t>-те месеца на 2017 г</w:t>
      </w:r>
      <w:r w:rsidR="002112A0" w:rsidRPr="00442DE1">
        <w:t xml:space="preserve">. с </w:t>
      </w:r>
      <w:r w:rsidR="008B607E" w:rsidRPr="00442DE1">
        <w:t>1</w:t>
      </w:r>
      <w:r w:rsidR="00442DE1" w:rsidRPr="00442DE1">
        <w:t>2</w:t>
      </w:r>
      <w:r w:rsidR="00D06E5A" w:rsidRPr="00442DE1">
        <w:t>%,</w:t>
      </w:r>
      <w:r w:rsidR="002112A0" w:rsidRPr="00442DE1">
        <w:t xml:space="preserve"> следствие на сключения нов КТД от м. март 2018 г. и увеличаването на минималната работна заплата за страната от 01 януари 2018 г. от 460 лева на 510 лева.</w:t>
      </w:r>
    </w:p>
    <w:p w:rsidR="006564EA" w:rsidRPr="0052059C" w:rsidRDefault="008A0A7B" w:rsidP="00867F25">
      <w:pPr>
        <w:spacing w:before="120"/>
        <w:jc w:val="both"/>
        <w:rPr>
          <w:color w:val="000000"/>
        </w:rPr>
      </w:pPr>
      <w:r w:rsidRPr="00442DE1">
        <w:t>Спрямо съответния период на 201</w:t>
      </w:r>
      <w:r w:rsidR="006564EA" w:rsidRPr="00442DE1">
        <w:t>7</w:t>
      </w:r>
      <w:r w:rsidRPr="00442DE1">
        <w:t xml:space="preserve"> г. разходите за социални осигуровки и надбавки</w:t>
      </w:r>
      <w:r>
        <w:rPr>
          <w:color w:val="000000"/>
        </w:rPr>
        <w:t xml:space="preserve"> са </w:t>
      </w:r>
      <w:r w:rsidR="006564EA">
        <w:rPr>
          <w:color w:val="000000"/>
        </w:rPr>
        <w:t xml:space="preserve">увеличени </w:t>
      </w:r>
      <w:r>
        <w:rPr>
          <w:color w:val="000000"/>
        </w:rPr>
        <w:t>с</w:t>
      </w:r>
      <w:r w:rsidR="00442DE1">
        <w:rPr>
          <w:color w:val="000000"/>
        </w:rPr>
        <w:t xml:space="preserve"> </w:t>
      </w:r>
      <w:r w:rsidR="00834183">
        <w:rPr>
          <w:color w:val="000000"/>
        </w:rPr>
        <w:t>3</w:t>
      </w:r>
      <w:r w:rsidR="00442DE1">
        <w:rPr>
          <w:color w:val="000000"/>
        </w:rPr>
        <w:t>3</w:t>
      </w:r>
      <w:r w:rsidR="00834183">
        <w:rPr>
          <w:color w:val="000000"/>
        </w:rPr>
        <w:t xml:space="preserve"> </w:t>
      </w:r>
      <w:r w:rsidR="00D06E5A">
        <w:rPr>
          <w:color w:val="000000"/>
        </w:rPr>
        <w:t xml:space="preserve">хил. лева </w:t>
      </w:r>
      <w:r w:rsidR="00442DE1">
        <w:rPr>
          <w:color w:val="000000"/>
        </w:rPr>
        <w:t xml:space="preserve">или с 9%, което е </w:t>
      </w:r>
      <w:r w:rsidR="00D06E5A">
        <w:rPr>
          <w:color w:val="000000"/>
        </w:rPr>
        <w:t>във връзка с увеличението с 1% на осигурителната тежест от КСО за 2018 г.</w:t>
      </w:r>
      <w:r w:rsidR="00442DE1">
        <w:rPr>
          <w:color w:val="000000"/>
        </w:rPr>
        <w:t xml:space="preserve"> </w:t>
      </w:r>
      <w:r w:rsidR="0052059C">
        <w:rPr>
          <w:color w:val="000000"/>
        </w:rPr>
        <w:t>и увеличените средства за заплати.</w:t>
      </w:r>
    </w:p>
    <w:p w:rsidR="00867F25" w:rsidRDefault="008A0A7B" w:rsidP="00867F25">
      <w:pPr>
        <w:spacing w:before="120"/>
        <w:jc w:val="both"/>
        <w:rPr>
          <w:color w:val="000000"/>
        </w:rPr>
      </w:pPr>
      <w:r>
        <w:rPr>
          <w:color w:val="000000"/>
        </w:rPr>
        <w:t>Спрямо плана р</w:t>
      </w:r>
      <w:r w:rsidRPr="00C42DB6">
        <w:rPr>
          <w:color w:val="000000"/>
        </w:rPr>
        <w:t xml:space="preserve">азходите за </w:t>
      </w:r>
      <w:r>
        <w:rPr>
          <w:color w:val="000000"/>
        </w:rPr>
        <w:t>персонал</w:t>
      </w:r>
      <w:r w:rsidR="00F43231">
        <w:rPr>
          <w:color w:val="000000"/>
        </w:rPr>
        <w:t xml:space="preserve"> </w:t>
      </w:r>
      <w:r w:rsidR="007C79C4">
        <w:rPr>
          <w:color w:val="000000"/>
          <w:lang w:val="en-US"/>
        </w:rPr>
        <w:t>(</w:t>
      </w:r>
      <w:r w:rsidR="004A0B7D">
        <w:rPr>
          <w:color w:val="000000"/>
        </w:rPr>
        <w:t xml:space="preserve">заплати + </w:t>
      </w:r>
      <w:r w:rsidR="007C79C4">
        <w:rPr>
          <w:color w:val="000000"/>
        </w:rPr>
        <w:t>социални осигуровки и надбавки</w:t>
      </w:r>
      <w:r w:rsidR="007C79C4">
        <w:rPr>
          <w:color w:val="000000"/>
          <w:lang w:val="en-US"/>
        </w:rPr>
        <w:t>)</w:t>
      </w:r>
      <w:r w:rsidR="00442DE1">
        <w:rPr>
          <w:color w:val="000000"/>
        </w:rPr>
        <w:t xml:space="preserve"> </w:t>
      </w:r>
      <w:r>
        <w:rPr>
          <w:color w:val="000000"/>
        </w:rPr>
        <w:t>са</w:t>
      </w:r>
      <w:r w:rsidR="00442DE1">
        <w:rPr>
          <w:color w:val="000000"/>
        </w:rPr>
        <w:t xml:space="preserve"> </w:t>
      </w:r>
      <w:r>
        <w:rPr>
          <w:color w:val="000000"/>
        </w:rPr>
        <w:t>намал</w:t>
      </w:r>
      <w:r w:rsidRPr="00C42DB6">
        <w:rPr>
          <w:color w:val="000000"/>
        </w:rPr>
        <w:t xml:space="preserve">ени </w:t>
      </w:r>
      <w:r w:rsidR="00906C40">
        <w:rPr>
          <w:color w:val="000000"/>
        </w:rPr>
        <w:t>с</w:t>
      </w:r>
      <w:r w:rsidR="007C79C4">
        <w:rPr>
          <w:color w:val="000000"/>
        </w:rPr>
        <w:t xml:space="preserve"> </w:t>
      </w:r>
      <w:r w:rsidR="00442DE1">
        <w:rPr>
          <w:color w:val="000000"/>
        </w:rPr>
        <w:t>52</w:t>
      </w:r>
      <w:r w:rsidR="00834183">
        <w:rPr>
          <w:color w:val="000000"/>
        </w:rPr>
        <w:t xml:space="preserve"> </w:t>
      </w:r>
      <w:r w:rsidRPr="00C42DB6">
        <w:rPr>
          <w:color w:val="000000"/>
        </w:rPr>
        <w:t>хил. лева</w:t>
      </w:r>
      <w:r>
        <w:rPr>
          <w:color w:val="000000"/>
        </w:rPr>
        <w:t>.</w:t>
      </w:r>
    </w:p>
    <w:p w:rsidR="00442DE1" w:rsidRDefault="00442DE1" w:rsidP="00867F25">
      <w:pPr>
        <w:spacing w:before="120"/>
        <w:jc w:val="both"/>
        <w:rPr>
          <w:color w:val="000000"/>
        </w:rPr>
      </w:pPr>
    </w:p>
    <w:p w:rsidR="00F667AB" w:rsidRDefault="00F667AB" w:rsidP="00867F25">
      <w:pPr>
        <w:spacing w:before="120"/>
        <w:jc w:val="both"/>
        <w:rPr>
          <w:color w:val="000000"/>
        </w:rPr>
      </w:pPr>
    </w:p>
    <w:p w:rsidR="00F667AB" w:rsidRDefault="00F667AB" w:rsidP="00867F25">
      <w:pPr>
        <w:spacing w:before="120"/>
        <w:jc w:val="both"/>
        <w:rPr>
          <w:color w:val="000000"/>
        </w:rPr>
      </w:pPr>
    </w:p>
    <w:p w:rsidR="00F667AB" w:rsidRDefault="00F667AB" w:rsidP="00867F25">
      <w:pPr>
        <w:spacing w:before="120"/>
        <w:jc w:val="both"/>
        <w:rPr>
          <w:color w:val="000000"/>
        </w:rPr>
      </w:pPr>
    </w:p>
    <w:p w:rsidR="00F667AB" w:rsidRDefault="00F667AB" w:rsidP="00867F25">
      <w:pPr>
        <w:spacing w:before="120"/>
        <w:jc w:val="both"/>
        <w:rPr>
          <w:color w:val="000000"/>
        </w:rPr>
      </w:pPr>
    </w:p>
    <w:tbl>
      <w:tblPr>
        <w:tblW w:w="5000" w:type="pct"/>
        <w:tblCellMar>
          <w:left w:w="70" w:type="dxa"/>
          <w:right w:w="70" w:type="dxa"/>
        </w:tblCellMar>
        <w:tblLook w:val="04A0" w:firstRow="1" w:lastRow="0" w:firstColumn="1" w:lastColumn="0" w:noHBand="0" w:noVBand="1"/>
      </w:tblPr>
      <w:tblGrid>
        <w:gridCol w:w="3559"/>
        <w:gridCol w:w="903"/>
        <w:gridCol w:w="979"/>
        <w:gridCol w:w="790"/>
        <w:gridCol w:w="883"/>
        <w:gridCol w:w="655"/>
        <w:gridCol w:w="887"/>
        <w:gridCol w:w="579"/>
        <w:gridCol w:w="961"/>
      </w:tblGrid>
      <w:tr w:rsidR="00442DE1" w:rsidRPr="00442DE1" w:rsidTr="002B3574">
        <w:trPr>
          <w:trHeight w:val="251"/>
        </w:trPr>
        <w:tc>
          <w:tcPr>
            <w:tcW w:w="1747" w:type="pct"/>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rsidR="00442DE1" w:rsidRPr="00442DE1" w:rsidRDefault="00442DE1" w:rsidP="00442DE1">
            <w:pPr>
              <w:jc w:val="center"/>
              <w:rPr>
                <w:rFonts w:ascii="Calibri" w:eastAsia="Times New Roman" w:hAnsi="Calibri" w:cs="Calibri"/>
                <w:b/>
                <w:bCs/>
                <w:color w:val="000000"/>
                <w:sz w:val="18"/>
                <w:szCs w:val="18"/>
                <w:lang w:eastAsia="bg-BG"/>
              </w:rPr>
            </w:pPr>
            <w:r w:rsidRPr="00442DE1">
              <w:rPr>
                <w:rFonts w:ascii="Calibri" w:eastAsia="Times New Roman" w:hAnsi="Calibri" w:cs="Calibri"/>
                <w:b/>
                <w:bCs/>
                <w:color w:val="000000"/>
                <w:sz w:val="18"/>
                <w:szCs w:val="18"/>
                <w:lang w:eastAsia="bg-BG"/>
              </w:rPr>
              <w:t xml:space="preserve">Показатели                    </w:t>
            </w:r>
          </w:p>
        </w:tc>
        <w:tc>
          <w:tcPr>
            <w:tcW w:w="444" w:type="pct"/>
            <w:vMerge w:val="restart"/>
            <w:tcBorders>
              <w:top w:val="single" w:sz="4" w:space="0" w:color="auto"/>
              <w:left w:val="single" w:sz="4" w:space="0" w:color="auto"/>
              <w:bottom w:val="single" w:sz="4" w:space="0" w:color="000000"/>
              <w:right w:val="single" w:sz="4" w:space="0" w:color="auto"/>
            </w:tcBorders>
            <w:shd w:val="clear" w:color="000000" w:fill="F2F2F2"/>
            <w:noWrap/>
            <w:vAlign w:val="center"/>
            <w:hideMark/>
          </w:tcPr>
          <w:p w:rsidR="00442DE1" w:rsidRPr="00442DE1" w:rsidRDefault="00442DE1" w:rsidP="00442DE1">
            <w:pPr>
              <w:jc w:val="center"/>
              <w:rPr>
                <w:rFonts w:ascii="Calibri" w:eastAsia="Times New Roman" w:hAnsi="Calibri" w:cs="Calibri"/>
                <w:b/>
                <w:bCs/>
                <w:sz w:val="18"/>
                <w:szCs w:val="18"/>
                <w:lang w:eastAsia="bg-BG"/>
              </w:rPr>
            </w:pPr>
            <w:r w:rsidRPr="00442DE1">
              <w:rPr>
                <w:rFonts w:ascii="Calibri" w:eastAsia="Times New Roman" w:hAnsi="Calibri" w:cs="Calibri"/>
                <w:b/>
                <w:bCs/>
                <w:sz w:val="18"/>
                <w:szCs w:val="18"/>
                <w:lang w:eastAsia="bg-BG"/>
              </w:rPr>
              <w:t>мярка</w:t>
            </w:r>
          </w:p>
        </w:tc>
        <w:tc>
          <w:tcPr>
            <w:tcW w:w="1294" w:type="pct"/>
            <w:gridSpan w:val="3"/>
            <w:tcBorders>
              <w:top w:val="single" w:sz="4" w:space="0" w:color="auto"/>
              <w:left w:val="nil"/>
              <w:bottom w:val="single" w:sz="4" w:space="0" w:color="auto"/>
              <w:right w:val="single" w:sz="4" w:space="0" w:color="000000"/>
            </w:tcBorders>
            <w:shd w:val="clear" w:color="000000" w:fill="F2F2F2"/>
            <w:noWrap/>
            <w:vAlign w:val="bottom"/>
            <w:hideMark/>
          </w:tcPr>
          <w:p w:rsidR="00442DE1" w:rsidRPr="00442DE1" w:rsidRDefault="00442DE1" w:rsidP="00442DE1">
            <w:pPr>
              <w:jc w:val="center"/>
              <w:rPr>
                <w:rFonts w:ascii="Calibri" w:eastAsia="Times New Roman" w:hAnsi="Calibri" w:cs="Calibri"/>
                <w:b/>
                <w:bCs/>
                <w:sz w:val="18"/>
                <w:szCs w:val="18"/>
                <w:lang w:eastAsia="bg-BG"/>
              </w:rPr>
            </w:pPr>
            <w:r w:rsidRPr="00442DE1">
              <w:rPr>
                <w:rFonts w:ascii="Calibri" w:eastAsia="Times New Roman" w:hAnsi="Calibri" w:cs="Calibri"/>
                <w:b/>
                <w:bCs/>
                <w:sz w:val="18"/>
                <w:szCs w:val="18"/>
                <w:lang w:eastAsia="bg-BG"/>
              </w:rPr>
              <w:t>9 -те месеца</w:t>
            </w:r>
          </w:p>
        </w:tc>
        <w:tc>
          <w:tcPr>
            <w:tcW w:w="758" w:type="pct"/>
            <w:gridSpan w:val="2"/>
            <w:vMerge w:val="restart"/>
            <w:tcBorders>
              <w:top w:val="single" w:sz="4" w:space="0" w:color="auto"/>
              <w:left w:val="single" w:sz="4" w:space="0" w:color="auto"/>
              <w:bottom w:val="single" w:sz="4" w:space="0" w:color="000000"/>
              <w:right w:val="single" w:sz="4" w:space="0" w:color="000000"/>
            </w:tcBorders>
            <w:shd w:val="clear" w:color="000000" w:fill="F2F2F2"/>
            <w:vAlign w:val="center"/>
            <w:hideMark/>
          </w:tcPr>
          <w:p w:rsidR="00442DE1" w:rsidRPr="00442DE1" w:rsidRDefault="00442DE1" w:rsidP="00442DE1">
            <w:pPr>
              <w:jc w:val="center"/>
              <w:rPr>
                <w:rFonts w:ascii="Calibri" w:eastAsia="Times New Roman" w:hAnsi="Calibri" w:cs="Calibri"/>
                <w:b/>
                <w:bCs/>
                <w:color w:val="000000"/>
                <w:sz w:val="18"/>
                <w:szCs w:val="18"/>
                <w:lang w:eastAsia="bg-BG"/>
              </w:rPr>
            </w:pPr>
            <w:r w:rsidRPr="00442DE1">
              <w:rPr>
                <w:rFonts w:ascii="Calibri" w:eastAsia="Times New Roman" w:hAnsi="Calibri" w:cs="Calibri"/>
                <w:b/>
                <w:bCs/>
                <w:color w:val="000000"/>
                <w:sz w:val="18"/>
                <w:szCs w:val="18"/>
                <w:lang w:eastAsia="bg-BG"/>
              </w:rPr>
              <w:t>Отчет 2018/Отчет 2017</w:t>
            </w:r>
          </w:p>
        </w:tc>
        <w:tc>
          <w:tcPr>
            <w:tcW w:w="758" w:type="pct"/>
            <w:gridSpan w:val="2"/>
            <w:vMerge w:val="restart"/>
            <w:tcBorders>
              <w:top w:val="single" w:sz="4" w:space="0" w:color="auto"/>
              <w:left w:val="single" w:sz="4" w:space="0" w:color="auto"/>
              <w:bottom w:val="single" w:sz="4" w:space="0" w:color="000000"/>
              <w:right w:val="single" w:sz="4" w:space="0" w:color="000000"/>
            </w:tcBorders>
            <w:shd w:val="clear" w:color="000000" w:fill="F2F2F2"/>
            <w:vAlign w:val="center"/>
            <w:hideMark/>
          </w:tcPr>
          <w:p w:rsidR="00442DE1" w:rsidRPr="00442DE1" w:rsidRDefault="00442DE1" w:rsidP="00442DE1">
            <w:pPr>
              <w:jc w:val="center"/>
              <w:rPr>
                <w:rFonts w:ascii="Calibri" w:eastAsia="Times New Roman" w:hAnsi="Calibri" w:cs="Calibri"/>
                <w:b/>
                <w:bCs/>
                <w:color w:val="000000"/>
                <w:sz w:val="18"/>
                <w:szCs w:val="18"/>
                <w:lang w:eastAsia="bg-BG"/>
              </w:rPr>
            </w:pPr>
            <w:r w:rsidRPr="00442DE1">
              <w:rPr>
                <w:rFonts w:ascii="Calibri" w:eastAsia="Times New Roman" w:hAnsi="Calibri" w:cs="Calibri"/>
                <w:b/>
                <w:bCs/>
                <w:color w:val="000000"/>
                <w:sz w:val="18"/>
                <w:szCs w:val="18"/>
                <w:lang w:eastAsia="bg-BG"/>
              </w:rPr>
              <w:t>Отчет 2018/План</w:t>
            </w:r>
          </w:p>
        </w:tc>
      </w:tr>
      <w:tr w:rsidR="00442DE1" w:rsidRPr="00442DE1" w:rsidTr="002B3574">
        <w:trPr>
          <w:trHeight w:val="311"/>
        </w:trPr>
        <w:tc>
          <w:tcPr>
            <w:tcW w:w="1747" w:type="pct"/>
            <w:vMerge/>
            <w:tcBorders>
              <w:top w:val="single" w:sz="4" w:space="0" w:color="auto"/>
              <w:left w:val="single" w:sz="4" w:space="0" w:color="auto"/>
              <w:bottom w:val="single" w:sz="4" w:space="0" w:color="000000"/>
              <w:right w:val="single" w:sz="4" w:space="0" w:color="auto"/>
            </w:tcBorders>
            <w:vAlign w:val="center"/>
            <w:hideMark/>
          </w:tcPr>
          <w:p w:rsidR="00442DE1" w:rsidRPr="00442DE1" w:rsidRDefault="00442DE1" w:rsidP="00442DE1">
            <w:pPr>
              <w:rPr>
                <w:rFonts w:ascii="Calibri" w:eastAsia="Times New Roman" w:hAnsi="Calibri" w:cs="Calibri"/>
                <w:b/>
                <w:bCs/>
                <w:color w:val="000000"/>
                <w:sz w:val="18"/>
                <w:szCs w:val="18"/>
                <w:lang w:eastAsia="bg-BG"/>
              </w:rPr>
            </w:pPr>
          </w:p>
        </w:tc>
        <w:tc>
          <w:tcPr>
            <w:tcW w:w="444" w:type="pct"/>
            <w:vMerge/>
            <w:tcBorders>
              <w:top w:val="single" w:sz="4" w:space="0" w:color="auto"/>
              <w:left w:val="single" w:sz="4" w:space="0" w:color="auto"/>
              <w:bottom w:val="single" w:sz="4" w:space="0" w:color="000000"/>
              <w:right w:val="single" w:sz="4" w:space="0" w:color="auto"/>
            </w:tcBorders>
            <w:vAlign w:val="center"/>
            <w:hideMark/>
          </w:tcPr>
          <w:p w:rsidR="00442DE1" w:rsidRPr="00442DE1" w:rsidRDefault="00442DE1" w:rsidP="00442DE1">
            <w:pPr>
              <w:rPr>
                <w:rFonts w:ascii="Calibri" w:eastAsia="Times New Roman" w:hAnsi="Calibri" w:cs="Calibri"/>
                <w:b/>
                <w:bCs/>
                <w:sz w:val="18"/>
                <w:szCs w:val="18"/>
                <w:lang w:eastAsia="bg-BG"/>
              </w:rPr>
            </w:pPr>
          </w:p>
        </w:tc>
        <w:tc>
          <w:tcPr>
            <w:tcW w:w="481" w:type="pct"/>
            <w:tcBorders>
              <w:top w:val="nil"/>
              <w:left w:val="nil"/>
              <w:bottom w:val="nil"/>
              <w:right w:val="single" w:sz="4" w:space="0" w:color="auto"/>
            </w:tcBorders>
            <w:shd w:val="clear" w:color="000000" w:fill="F2F2F2"/>
            <w:noWrap/>
            <w:vAlign w:val="bottom"/>
            <w:hideMark/>
          </w:tcPr>
          <w:p w:rsidR="00442DE1" w:rsidRPr="00442DE1" w:rsidRDefault="00442DE1" w:rsidP="00442DE1">
            <w:pPr>
              <w:jc w:val="center"/>
              <w:rPr>
                <w:rFonts w:ascii="Calibri" w:eastAsia="Times New Roman" w:hAnsi="Calibri" w:cs="Calibri"/>
                <w:b/>
                <w:bCs/>
                <w:sz w:val="18"/>
                <w:szCs w:val="18"/>
                <w:lang w:eastAsia="bg-BG"/>
              </w:rPr>
            </w:pPr>
            <w:r w:rsidRPr="00442DE1">
              <w:rPr>
                <w:rFonts w:ascii="Calibri" w:eastAsia="Times New Roman" w:hAnsi="Calibri" w:cs="Calibri"/>
                <w:b/>
                <w:bCs/>
                <w:sz w:val="18"/>
                <w:szCs w:val="18"/>
                <w:lang w:eastAsia="bg-BG"/>
              </w:rPr>
              <w:t xml:space="preserve">отчет    </w:t>
            </w:r>
          </w:p>
        </w:tc>
        <w:tc>
          <w:tcPr>
            <w:tcW w:w="379" w:type="pct"/>
            <w:tcBorders>
              <w:top w:val="nil"/>
              <w:left w:val="nil"/>
              <w:bottom w:val="nil"/>
              <w:right w:val="single" w:sz="4" w:space="0" w:color="auto"/>
            </w:tcBorders>
            <w:shd w:val="clear" w:color="000000" w:fill="F2F2F2"/>
            <w:noWrap/>
            <w:vAlign w:val="bottom"/>
            <w:hideMark/>
          </w:tcPr>
          <w:p w:rsidR="00442DE1" w:rsidRPr="00442DE1" w:rsidRDefault="00442DE1" w:rsidP="00442DE1">
            <w:pPr>
              <w:jc w:val="center"/>
              <w:rPr>
                <w:rFonts w:ascii="Calibri" w:eastAsia="Times New Roman" w:hAnsi="Calibri" w:cs="Calibri"/>
                <w:b/>
                <w:bCs/>
                <w:sz w:val="18"/>
                <w:szCs w:val="18"/>
                <w:lang w:eastAsia="bg-BG"/>
              </w:rPr>
            </w:pPr>
            <w:r w:rsidRPr="00442DE1">
              <w:rPr>
                <w:rFonts w:ascii="Calibri" w:eastAsia="Times New Roman" w:hAnsi="Calibri" w:cs="Calibri"/>
                <w:b/>
                <w:bCs/>
                <w:sz w:val="18"/>
                <w:szCs w:val="18"/>
                <w:lang w:eastAsia="bg-BG"/>
              </w:rPr>
              <w:t>план</w:t>
            </w:r>
          </w:p>
        </w:tc>
        <w:tc>
          <w:tcPr>
            <w:tcW w:w="434" w:type="pct"/>
            <w:tcBorders>
              <w:top w:val="nil"/>
              <w:left w:val="nil"/>
              <w:bottom w:val="nil"/>
              <w:right w:val="single" w:sz="4" w:space="0" w:color="auto"/>
            </w:tcBorders>
            <w:shd w:val="clear" w:color="000000" w:fill="F2F2F2"/>
            <w:noWrap/>
            <w:vAlign w:val="bottom"/>
            <w:hideMark/>
          </w:tcPr>
          <w:p w:rsidR="00442DE1" w:rsidRPr="00442DE1" w:rsidRDefault="00442DE1" w:rsidP="00442DE1">
            <w:pPr>
              <w:jc w:val="center"/>
              <w:rPr>
                <w:rFonts w:ascii="Calibri" w:eastAsia="Times New Roman" w:hAnsi="Calibri" w:cs="Calibri"/>
                <w:b/>
                <w:bCs/>
                <w:sz w:val="18"/>
                <w:szCs w:val="18"/>
                <w:lang w:eastAsia="bg-BG"/>
              </w:rPr>
            </w:pPr>
            <w:r w:rsidRPr="00442DE1">
              <w:rPr>
                <w:rFonts w:ascii="Calibri" w:eastAsia="Times New Roman" w:hAnsi="Calibri" w:cs="Calibri"/>
                <w:b/>
                <w:bCs/>
                <w:sz w:val="18"/>
                <w:szCs w:val="18"/>
                <w:lang w:eastAsia="bg-BG"/>
              </w:rPr>
              <w:t xml:space="preserve">отчет    </w:t>
            </w:r>
          </w:p>
        </w:tc>
        <w:tc>
          <w:tcPr>
            <w:tcW w:w="758" w:type="pct"/>
            <w:gridSpan w:val="2"/>
            <w:vMerge/>
            <w:tcBorders>
              <w:top w:val="nil"/>
              <w:left w:val="nil"/>
              <w:bottom w:val="nil"/>
              <w:right w:val="single" w:sz="4" w:space="0" w:color="auto"/>
            </w:tcBorders>
            <w:vAlign w:val="center"/>
            <w:hideMark/>
          </w:tcPr>
          <w:p w:rsidR="00442DE1" w:rsidRPr="00442DE1" w:rsidRDefault="00442DE1" w:rsidP="00442DE1">
            <w:pPr>
              <w:rPr>
                <w:rFonts w:ascii="Calibri" w:eastAsia="Times New Roman" w:hAnsi="Calibri" w:cs="Calibri"/>
                <w:b/>
                <w:bCs/>
                <w:color w:val="000000"/>
                <w:sz w:val="18"/>
                <w:szCs w:val="18"/>
                <w:lang w:eastAsia="bg-BG"/>
              </w:rPr>
            </w:pPr>
          </w:p>
        </w:tc>
        <w:tc>
          <w:tcPr>
            <w:tcW w:w="758" w:type="pct"/>
            <w:gridSpan w:val="2"/>
            <w:vMerge/>
            <w:tcBorders>
              <w:top w:val="nil"/>
              <w:left w:val="nil"/>
              <w:bottom w:val="nil"/>
              <w:right w:val="single" w:sz="4" w:space="0" w:color="auto"/>
            </w:tcBorders>
            <w:vAlign w:val="center"/>
            <w:hideMark/>
          </w:tcPr>
          <w:p w:rsidR="00442DE1" w:rsidRPr="00442DE1" w:rsidRDefault="00442DE1" w:rsidP="00442DE1">
            <w:pPr>
              <w:rPr>
                <w:rFonts w:ascii="Calibri" w:eastAsia="Times New Roman" w:hAnsi="Calibri" w:cs="Calibri"/>
                <w:b/>
                <w:bCs/>
                <w:color w:val="000000"/>
                <w:sz w:val="18"/>
                <w:szCs w:val="18"/>
                <w:lang w:eastAsia="bg-BG"/>
              </w:rPr>
            </w:pPr>
          </w:p>
        </w:tc>
      </w:tr>
      <w:tr w:rsidR="002B3574" w:rsidRPr="00442DE1" w:rsidTr="002B3574">
        <w:trPr>
          <w:trHeight w:val="251"/>
        </w:trPr>
        <w:tc>
          <w:tcPr>
            <w:tcW w:w="1747" w:type="pct"/>
            <w:vMerge/>
            <w:tcBorders>
              <w:top w:val="single" w:sz="4" w:space="0" w:color="auto"/>
              <w:left w:val="single" w:sz="4" w:space="0" w:color="auto"/>
              <w:bottom w:val="single" w:sz="4" w:space="0" w:color="000000"/>
              <w:right w:val="single" w:sz="4" w:space="0" w:color="auto"/>
            </w:tcBorders>
            <w:vAlign w:val="center"/>
            <w:hideMark/>
          </w:tcPr>
          <w:p w:rsidR="00442DE1" w:rsidRPr="00442DE1" w:rsidRDefault="00442DE1" w:rsidP="00442DE1">
            <w:pPr>
              <w:rPr>
                <w:rFonts w:ascii="Calibri" w:eastAsia="Times New Roman" w:hAnsi="Calibri" w:cs="Calibri"/>
                <w:b/>
                <w:bCs/>
                <w:color w:val="000000"/>
                <w:sz w:val="18"/>
                <w:szCs w:val="18"/>
                <w:lang w:eastAsia="bg-BG"/>
              </w:rPr>
            </w:pPr>
          </w:p>
        </w:tc>
        <w:tc>
          <w:tcPr>
            <w:tcW w:w="444" w:type="pct"/>
            <w:vMerge/>
            <w:tcBorders>
              <w:top w:val="single" w:sz="4" w:space="0" w:color="auto"/>
              <w:left w:val="single" w:sz="4" w:space="0" w:color="auto"/>
              <w:bottom w:val="single" w:sz="4" w:space="0" w:color="000000"/>
              <w:right w:val="single" w:sz="4" w:space="0" w:color="auto"/>
            </w:tcBorders>
            <w:vAlign w:val="center"/>
            <w:hideMark/>
          </w:tcPr>
          <w:p w:rsidR="00442DE1" w:rsidRPr="00442DE1" w:rsidRDefault="00442DE1" w:rsidP="00442DE1">
            <w:pPr>
              <w:rPr>
                <w:rFonts w:ascii="Calibri" w:eastAsia="Times New Roman" w:hAnsi="Calibri" w:cs="Calibri"/>
                <w:b/>
                <w:bCs/>
                <w:sz w:val="18"/>
                <w:szCs w:val="18"/>
                <w:lang w:eastAsia="bg-BG"/>
              </w:rPr>
            </w:pPr>
          </w:p>
        </w:tc>
        <w:tc>
          <w:tcPr>
            <w:tcW w:w="481" w:type="pct"/>
            <w:tcBorders>
              <w:top w:val="nil"/>
              <w:left w:val="nil"/>
              <w:bottom w:val="nil"/>
              <w:right w:val="single" w:sz="4" w:space="0" w:color="auto"/>
            </w:tcBorders>
            <w:shd w:val="clear" w:color="000000" w:fill="F2F2F2"/>
            <w:vAlign w:val="bottom"/>
            <w:hideMark/>
          </w:tcPr>
          <w:p w:rsidR="00442DE1" w:rsidRPr="00442DE1" w:rsidRDefault="00442DE1" w:rsidP="00442DE1">
            <w:pPr>
              <w:jc w:val="center"/>
              <w:rPr>
                <w:rFonts w:ascii="Calibri" w:eastAsia="Times New Roman" w:hAnsi="Calibri" w:cs="Calibri"/>
                <w:b/>
                <w:bCs/>
                <w:color w:val="000000"/>
                <w:sz w:val="18"/>
                <w:szCs w:val="18"/>
                <w:lang w:eastAsia="bg-BG"/>
              </w:rPr>
            </w:pPr>
            <w:r w:rsidRPr="00442DE1">
              <w:rPr>
                <w:rFonts w:ascii="Calibri" w:eastAsia="Times New Roman" w:hAnsi="Calibri" w:cs="Calibri"/>
                <w:b/>
                <w:bCs/>
                <w:color w:val="000000"/>
                <w:sz w:val="18"/>
                <w:szCs w:val="18"/>
                <w:lang w:eastAsia="bg-BG"/>
              </w:rPr>
              <w:t>2018</w:t>
            </w:r>
          </w:p>
        </w:tc>
        <w:tc>
          <w:tcPr>
            <w:tcW w:w="379" w:type="pct"/>
            <w:tcBorders>
              <w:top w:val="nil"/>
              <w:left w:val="nil"/>
              <w:bottom w:val="single" w:sz="4" w:space="0" w:color="auto"/>
              <w:right w:val="single" w:sz="4" w:space="0" w:color="auto"/>
            </w:tcBorders>
            <w:shd w:val="clear" w:color="000000" w:fill="F2F2F2"/>
            <w:vAlign w:val="bottom"/>
            <w:hideMark/>
          </w:tcPr>
          <w:p w:rsidR="00442DE1" w:rsidRPr="00442DE1" w:rsidRDefault="00442DE1" w:rsidP="00442DE1">
            <w:pPr>
              <w:jc w:val="center"/>
              <w:rPr>
                <w:rFonts w:ascii="Calibri" w:eastAsia="Times New Roman" w:hAnsi="Calibri" w:cs="Calibri"/>
                <w:b/>
                <w:bCs/>
                <w:color w:val="000000"/>
                <w:sz w:val="18"/>
                <w:szCs w:val="18"/>
                <w:lang w:eastAsia="bg-BG"/>
              </w:rPr>
            </w:pPr>
            <w:r w:rsidRPr="00442DE1">
              <w:rPr>
                <w:rFonts w:ascii="Calibri" w:eastAsia="Times New Roman" w:hAnsi="Calibri" w:cs="Calibri"/>
                <w:b/>
                <w:bCs/>
                <w:color w:val="000000"/>
                <w:sz w:val="18"/>
                <w:szCs w:val="18"/>
                <w:lang w:eastAsia="bg-BG"/>
              </w:rPr>
              <w:t>2018</w:t>
            </w:r>
          </w:p>
        </w:tc>
        <w:tc>
          <w:tcPr>
            <w:tcW w:w="434" w:type="pct"/>
            <w:tcBorders>
              <w:top w:val="nil"/>
              <w:left w:val="nil"/>
              <w:bottom w:val="single" w:sz="4" w:space="0" w:color="auto"/>
              <w:right w:val="single" w:sz="4" w:space="0" w:color="auto"/>
            </w:tcBorders>
            <w:shd w:val="clear" w:color="000000" w:fill="F2F2F2"/>
            <w:vAlign w:val="bottom"/>
            <w:hideMark/>
          </w:tcPr>
          <w:p w:rsidR="00442DE1" w:rsidRPr="00442DE1" w:rsidRDefault="00442DE1" w:rsidP="00442DE1">
            <w:pPr>
              <w:jc w:val="center"/>
              <w:rPr>
                <w:rFonts w:ascii="Calibri" w:eastAsia="Times New Roman" w:hAnsi="Calibri" w:cs="Calibri"/>
                <w:b/>
                <w:bCs/>
                <w:color w:val="000000"/>
                <w:sz w:val="18"/>
                <w:szCs w:val="18"/>
                <w:lang w:eastAsia="bg-BG"/>
              </w:rPr>
            </w:pPr>
            <w:r w:rsidRPr="00442DE1">
              <w:rPr>
                <w:rFonts w:ascii="Calibri" w:eastAsia="Times New Roman" w:hAnsi="Calibri" w:cs="Calibri"/>
                <w:b/>
                <w:bCs/>
                <w:color w:val="000000"/>
                <w:sz w:val="18"/>
                <w:szCs w:val="18"/>
                <w:lang w:eastAsia="bg-BG"/>
              </w:rPr>
              <w:t>2017</w:t>
            </w:r>
          </w:p>
        </w:tc>
        <w:tc>
          <w:tcPr>
            <w:tcW w:w="322" w:type="pct"/>
            <w:tcBorders>
              <w:top w:val="nil"/>
              <w:left w:val="nil"/>
              <w:bottom w:val="single" w:sz="4" w:space="0" w:color="auto"/>
              <w:right w:val="single" w:sz="4" w:space="0" w:color="auto"/>
            </w:tcBorders>
            <w:shd w:val="clear" w:color="000000" w:fill="F2F2F2"/>
            <w:noWrap/>
            <w:vAlign w:val="bottom"/>
            <w:hideMark/>
          </w:tcPr>
          <w:p w:rsidR="00442DE1" w:rsidRPr="00442DE1" w:rsidRDefault="00442DE1" w:rsidP="00442DE1">
            <w:pPr>
              <w:jc w:val="center"/>
              <w:rPr>
                <w:rFonts w:ascii="Calibri" w:eastAsia="Times New Roman" w:hAnsi="Calibri" w:cs="Calibri"/>
                <w:b/>
                <w:bCs/>
                <w:sz w:val="18"/>
                <w:szCs w:val="18"/>
                <w:lang w:eastAsia="bg-BG"/>
              </w:rPr>
            </w:pPr>
            <w:r w:rsidRPr="00442DE1">
              <w:rPr>
                <w:rFonts w:ascii="Calibri" w:eastAsia="Times New Roman" w:hAnsi="Calibri" w:cs="Calibri"/>
                <w:b/>
                <w:bCs/>
                <w:sz w:val="18"/>
                <w:szCs w:val="18"/>
                <w:lang w:eastAsia="bg-BG"/>
              </w:rPr>
              <w:t xml:space="preserve"> + -</w:t>
            </w:r>
          </w:p>
        </w:tc>
        <w:tc>
          <w:tcPr>
            <w:tcW w:w="436" w:type="pct"/>
            <w:tcBorders>
              <w:top w:val="nil"/>
              <w:left w:val="nil"/>
              <w:bottom w:val="single" w:sz="4" w:space="0" w:color="auto"/>
              <w:right w:val="single" w:sz="4" w:space="0" w:color="auto"/>
            </w:tcBorders>
            <w:shd w:val="clear" w:color="000000" w:fill="F2F2F2"/>
            <w:noWrap/>
            <w:vAlign w:val="bottom"/>
            <w:hideMark/>
          </w:tcPr>
          <w:p w:rsidR="00442DE1" w:rsidRPr="00442DE1" w:rsidRDefault="00442DE1" w:rsidP="00442DE1">
            <w:pPr>
              <w:jc w:val="center"/>
              <w:rPr>
                <w:rFonts w:ascii="Calibri" w:eastAsia="Times New Roman" w:hAnsi="Calibri" w:cs="Calibri"/>
                <w:b/>
                <w:bCs/>
                <w:sz w:val="18"/>
                <w:szCs w:val="18"/>
                <w:lang w:eastAsia="bg-BG"/>
              </w:rPr>
            </w:pPr>
            <w:r w:rsidRPr="00442DE1">
              <w:rPr>
                <w:rFonts w:ascii="Calibri" w:eastAsia="Times New Roman" w:hAnsi="Calibri" w:cs="Calibri"/>
                <w:b/>
                <w:bCs/>
                <w:sz w:val="18"/>
                <w:szCs w:val="18"/>
                <w:lang w:eastAsia="bg-BG"/>
              </w:rPr>
              <w:t>%</w:t>
            </w:r>
          </w:p>
        </w:tc>
        <w:tc>
          <w:tcPr>
            <w:tcW w:w="285" w:type="pct"/>
            <w:tcBorders>
              <w:top w:val="nil"/>
              <w:left w:val="nil"/>
              <w:bottom w:val="single" w:sz="4" w:space="0" w:color="auto"/>
              <w:right w:val="single" w:sz="4" w:space="0" w:color="auto"/>
            </w:tcBorders>
            <w:shd w:val="clear" w:color="000000" w:fill="F2F2F2"/>
            <w:noWrap/>
            <w:vAlign w:val="bottom"/>
            <w:hideMark/>
          </w:tcPr>
          <w:p w:rsidR="00442DE1" w:rsidRPr="00442DE1" w:rsidRDefault="00442DE1" w:rsidP="00442DE1">
            <w:pPr>
              <w:jc w:val="center"/>
              <w:rPr>
                <w:rFonts w:ascii="Calibri" w:eastAsia="Times New Roman" w:hAnsi="Calibri" w:cs="Calibri"/>
                <w:b/>
                <w:bCs/>
                <w:sz w:val="18"/>
                <w:szCs w:val="18"/>
                <w:lang w:eastAsia="bg-BG"/>
              </w:rPr>
            </w:pPr>
            <w:r w:rsidRPr="00442DE1">
              <w:rPr>
                <w:rFonts w:ascii="Calibri" w:eastAsia="Times New Roman" w:hAnsi="Calibri" w:cs="Calibri"/>
                <w:b/>
                <w:bCs/>
                <w:sz w:val="18"/>
                <w:szCs w:val="18"/>
                <w:lang w:eastAsia="bg-BG"/>
              </w:rPr>
              <w:t xml:space="preserve"> + -</w:t>
            </w:r>
          </w:p>
        </w:tc>
        <w:tc>
          <w:tcPr>
            <w:tcW w:w="473" w:type="pct"/>
            <w:tcBorders>
              <w:top w:val="nil"/>
              <w:left w:val="nil"/>
              <w:bottom w:val="single" w:sz="4" w:space="0" w:color="auto"/>
              <w:right w:val="single" w:sz="4" w:space="0" w:color="auto"/>
            </w:tcBorders>
            <w:shd w:val="clear" w:color="000000" w:fill="F2F2F2"/>
            <w:noWrap/>
            <w:vAlign w:val="bottom"/>
            <w:hideMark/>
          </w:tcPr>
          <w:p w:rsidR="00442DE1" w:rsidRPr="00442DE1" w:rsidRDefault="00442DE1" w:rsidP="00442DE1">
            <w:pPr>
              <w:jc w:val="center"/>
              <w:rPr>
                <w:rFonts w:ascii="Calibri" w:eastAsia="Times New Roman" w:hAnsi="Calibri" w:cs="Calibri"/>
                <w:b/>
                <w:bCs/>
                <w:sz w:val="18"/>
                <w:szCs w:val="18"/>
                <w:lang w:eastAsia="bg-BG"/>
              </w:rPr>
            </w:pPr>
            <w:r w:rsidRPr="00442DE1">
              <w:rPr>
                <w:rFonts w:ascii="Calibri" w:eastAsia="Times New Roman" w:hAnsi="Calibri" w:cs="Calibri"/>
                <w:b/>
                <w:bCs/>
                <w:sz w:val="18"/>
                <w:szCs w:val="18"/>
                <w:lang w:eastAsia="bg-BG"/>
              </w:rPr>
              <w:t>%</w:t>
            </w:r>
          </w:p>
        </w:tc>
      </w:tr>
      <w:tr w:rsidR="002B3574" w:rsidRPr="00442DE1" w:rsidTr="002B3574">
        <w:trPr>
          <w:trHeight w:val="251"/>
        </w:trPr>
        <w:tc>
          <w:tcPr>
            <w:tcW w:w="1747" w:type="pct"/>
            <w:tcBorders>
              <w:top w:val="nil"/>
              <w:left w:val="single" w:sz="4" w:space="0" w:color="auto"/>
              <w:bottom w:val="nil"/>
              <w:right w:val="single" w:sz="4" w:space="0" w:color="auto"/>
            </w:tcBorders>
            <w:shd w:val="clear" w:color="auto" w:fill="auto"/>
            <w:noWrap/>
            <w:vAlign w:val="bottom"/>
            <w:hideMark/>
          </w:tcPr>
          <w:p w:rsidR="00442DE1" w:rsidRPr="00442DE1" w:rsidRDefault="00442DE1" w:rsidP="00442DE1">
            <w:pPr>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 xml:space="preserve">Възнаграждения на персонала              </w:t>
            </w:r>
          </w:p>
        </w:tc>
        <w:tc>
          <w:tcPr>
            <w:tcW w:w="444" w:type="pct"/>
            <w:tcBorders>
              <w:top w:val="nil"/>
              <w:left w:val="nil"/>
              <w:bottom w:val="nil"/>
              <w:right w:val="nil"/>
            </w:tcBorders>
            <w:shd w:val="clear" w:color="auto" w:fill="auto"/>
            <w:noWrap/>
            <w:vAlign w:val="bottom"/>
            <w:hideMark/>
          </w:tcPr>
          <w:p w:rsidR="00442DE1" w:rsidRPr="00442DE1" w:rsidRDefault="00442DE1" w:rsidP="00442DE1">
            <w:pPr>
              <w:jc w:val="center"/>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 xml:space="preserve">хил. лева </w:t>
            </w:r>
          </w:p>
        </w:tc>
        <w:tc>
          <w:tcPr>
            <w:tcW w:w="481" w:type="pct"/>
            <w:tcBorders>
              <w:top w:val="single" w:sz="4" w:space="0" w:color="auto"/>
              <w:left w:val="single" w:sz="4" w:space="0" w:color="auto"/>
              <w:bottom w:val="nil"/>
              <w:right w:val="single" w:sz="4" w:space="0" w:color="auto"/>
            </w:tcBorders>
            <w:shd w:val="clear" w:color="000000" w:fill="FFFFFF"/>
            <w:noWrap/>
            <w:vAlign w:val="bottom"/>
            <w:hideMark/>
          </w:tcPr>
          <w:p w:rsidR="00442DE1" w:rsidRPr="00442DE1" w:rsidRDefault="00442DE1" w:rsidP="00442DE1">
            <w:pPr>
              <w:rPr>
                <w:rFonts w:ascii="Calibri" w:eastAsia="Times New Roman" w:hAnsi="Calibri" w:cs="Calibri"/>
                <w:i/>
                <w:iCs/>
                <w:sz w:val="18"/>
                <w:szCs w:val="18"/>
                <w:lang w:eastAsia="bg-BG"/>
              </w:rPr>
            </w:pPr>
            <w:r w:rsidRPr="00442DE1">
              <w:rPr>
                <w:rFonts w:ascii="Calibri" w:eastAsia="Times New Roman" w:hAnsi="Calibri" w:cs="Calibri"/>
                <w:i/>
                <w:iCs/>
                <w:sz w:val="18"/>
                <w:szCs w:val="18"/>
                <w:lang w:eastAsia="bg-BG"/>
              </w:rPr>
              <w:t xml:space="preserve">          1 671 </w:t>
            </w:r>
          </w:p>
        </w:tc>
        <w:tc>
          <w:tcPr>
            <w:tcW w:w="379" w:type="pct"/>
            <w:tcBorders>
              <w:top w:val="nil"/>
              <w:left w:val="nil"/>
              <w:bottom w:val="nil"/>
              <w:right w:val="single" w:sz="4" w:space="0" w:color="auto"/>
            </w:tcBorders>
            <w:shd w:val="clear" w:color="000000" w:fill="FFFFFF"/>
            <w:noWrap/>
            <w:vAlign w:val="bottom"/>
            <w:hideMark/>
          </w:tcPr>
          <w:p w:rsidR="00442DE1" w:rsidRPr="00442DE1" w:rsidRDefault="00442DE1" w:rsidP="00442DE1">
            <w:pPr>
              <w:rPr>
                <w:rFonts w:ascii="Calibri" w:eastAsia="Times New Roman" w:hAnsi="Calibri" w:cs="Calibri"/>
                <w:i/>
                <w:iCs/>
                <w:sz w:val="18"/>
                <w:szCs w:val="18"/>
                <w:lang w:eastAsia="bg-BG"/>
              </w:rPr>
            </w:pPr>
            <w:r w:rsidRPr="00442DE1">
              <w:rPr>
                <w:rFonts w:ascii="Calibri" w:eastAsia="Times New Roman" w:hAnsi="Calibri" w:cs="Calibri"/>
                <w:i/>
                <w:iCs/>
                <w:sz w:val="18"/>
                <w:szCs w:val="18"/>
                <w:lang w:eastAsia="bg-BG"/>
              </w:rPr>
              <w:t xml:space="preserve">      1 723 </w:t>
            </w:r>
          </w:p>
        </w:tc>
        <w:tc>
          <w:tcPr>
            <w:tcW w:w="434" w:type="pct"/>
            <w:tcBorders>
              <w:top w:val="nil"/>
              <w:left w:val="nil"/>
              <w:bottom w:val="nil"/>
              <w:right w:val="single" w:sz="4" w:space="0" w:color="auto"/>
            </w:tcBorders>
            <w:shd w:val="clear" w:color="000000" w:fill="FFFFFF"/>
            <w:noWrap/>
            <w:vAlign w:val="bottom"/>
            <w:hideMark/>
          </w:tcPr>
          <w:p w:rsidR="00442DE1" w:rsidRPr="00442DE1" w:rsidRDefault="00442DE1" w:rsidP="00442DE1">
            <w:pPr>
              <w:rPr>
                <w:rFonts w:ascii="Calibri" w:eastAsia="Times New Roman" w:hAnsi="Calibri" w:cs="Calibri"/>
                <w:i/>
                <w:iCs/>
                <w:sz w:val="18"/>
                <w:szCs w:val="18"/>
                <w:lang w:eastAsia="bg-BG"/>
              </w:rPr>
            </w:pPr>
            <w:r w:rsidRPr="00442DE1">
              <w:rPr>
                <w:rFonts w:ascii="Calibri" w:eastAsia="Times New Roman" w:hAnsi="Calibri" w:cs="Calibri"/>
                <w:i/>
                <w:iCs/>
                <w:sz w:val="18"/>
                <w:szCs w:val="18"/>
                <w:lang w:eastAsia="bg-BG"/>
              </w:rPr>
              <w:t xml:space="preserve">        1 498 </w:t>
            </w:r>
          </w:p>
        </w:tc>
        <w:tc>
          <w:tcPr>
            <w:tcW w:w="322" w:type="pct"/>
            <w:tcBorders>
              <w:top w:val="nil"/>
              <w:left w:val="nil"/>
              <w:bottom w:val="nil"/>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173</w:t>
            </w:r>
          </w:p>
        </w:tc>
        <w:tc>
          <w:tcPr>
            <w:tcW w:w="436" w:type="pct"/>
            <w:tcBorders>
              <w:top w:val="nil"/>
              <w:left w:val="nil"/>
              <w:bottom w:val="nil"/>
              <w:right w:val="single" w:sz="4" w:space="0" w:color="auto"/>
            </w:tcBorders>
            <w:shd w:val="clear" w:color="000000" w:fill="FFFFFF"/>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12%</w:t>
            </w:r>
          </w:p>
        </w:tc>
        <w:tc>
          <w:tcPr>
            <w:tcW w:w="285" w:type="pct"/>
            <w:tcBorders>
              <w:top w:val="nil"/>
              <w:left w:val="nil"/>
              <w:bottom w:val="nil"/>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-52</w:t>
            </w:r>
          </w:p>
        </w:tc>
        <w:tc>
          <w:tcPr>
            <w:tcW w:w="473" w:type="pct"/>
            <w:tcBorders>
              <w:top w:val="nil"/>
              <w:left w:val="nil"/>
              <w:bottom w:val="nil"/>
              <w:right w:val="single" w:sz="4" w:space="0" w:color="auto"/>
            </w:tcBorders>
            <w:shd w:val="clear" w:color="000000" w:fill="FFFFFF"/>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-3%</w:t>
            </w:r>
          </w:p>
        </w:tc>
      </w:tr>
      <w:tr w:rsidR="002B3574" w:rsidRPr="00442DE1" w:rsidTr="002B3574">
        <w:trPr>
          <w:trHeight w:val="251"/>
        </w:trPr>
        <w:tc>
          <w:tcPr>
            <w:tcW w:w="1747" w:type="pct"/>
            <w:tcBorders>
              <w:top w:val="nil"/>
              <w:left w:val="single" w:sz="4" w:space="0" w:color="auto"/>
              <w:bottom w:val="nil"/>
              <w:right w:val="single" w:sz="4" w:space="0" w:color="auto"/>
            </w:tcBorders>
            <w:shd w:val="clear" w:color="auto" w:fill="auto"/>
            <w:noWrap/>
            <w:vAlign w:val="bottom"/>
            <w:hideMark/>
          </w:tcPr>
          <w:p w:rsidR="00442DE1" w:rsidRPr="00442DE1" w:rsidRDefault="00442DE1" w:rsidP="00442DE1">
            <w:pPr>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Средно</w:t>
            </w:r>
            <w:r w:rsidR="002B3574">
              <w:rPr>
                <w:rFonts w:ascii="Calibri" w:eastAsia="Times New Roman" w:hAnsi="Calibri" w:cs="Calibri"/>
                <w:color w:val="000000"/>
                <w:sz w:val="18"/>
                <w:szCs w:val="18"/>
                <w:lang w:eastAsia="bg-BG"/>
              </w:rPr>
              <w:t xml:space="preserve"> </w:t>
            </w:r>
            <w:r w:rsidRPr="00442DE1">
              <w:rPr>
                <w:rFonts w:ascii="Calibri" w:eastAsia="Times New Roman" w:hAnsi="Calibri" w:cs="Calibri"/>
                <w:color w:val="000000"/>
                <w:sz w:val="18"/>
                <w:szCs w:val="18"/>
                <w:lang w:eastAsia="bg-BG"/>
              </w:rPr>
              <w:t xml:space="preserve">списъчен брой на персонала   </w:t>
            </w:r>
          </w:p>
        </w:tc>
        <w:tc>
          <w:tcPr>
            <w:tcW w:w="444" w:type="pct"/>
            <w:tcBorders>
              <w:top w:val="nil"/>
              <w:left w:val="nil"/>
              <w:bottom w:val="nil"/>
              <w:right w:val="nil"/>
            </w:tcBorders>
            <w:shd w:val="clear" w:color="auto" w:fill="auto"/>
            <w:noWrap/>
            <w:vAlign w:val="bottom"/>
            <w:hideMark/>
          </w:tcPr>
          <w:p w:rsidR="00442DE1" w:rsidRPr="00442DE1" w:rsidRDefault="00442DE1" w:rsidP="00442DE1">
            <w:pPr>
              <w:jc w:val="center"/>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брой</w:t>
            </w:r>
          </w:p>
        </w:tc>
        <w:tc>
          <w:tcPr>
            <w:tcW w:w="481" w:type="pct"/>
            <w:tcBorders>
              <w:top w:val="nil"/>
              <w:left w:val="single" w:sz="4" w:space="0" w:color="auto"/>
              <w:bottom w:val="nil"/>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149</w:t>
            </w:r>
          </w:p>
        </w:tc>
        <w:tc>
          <w:tcPr>
            <w:tcW w:w="379" w:type="pct"/>
            <w:tcBorders>
              <w:top w:val="nil"/>
              <w:left w:val="nil"/>
              <w:bottom w:val="nil"/>
              <w:right w:val="single" w:sz="4" w:space="0" w:color="auto"/>
            </w:tcBorders>
            <w:shd w:val="clear" w:color="auto" w:fill="auto"/>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162</w:t>
            </w:r>
          </w:p>
        </w:tc>
        <w:tc>
          <w:tcPr>
            <w:tcW w:w="434" w:type="pct"/>
            <w:tcBorders>
              <w:top w:val="nil"/>
              <w:left w:val="nil"/>
              <w:bottom w:val="nil"/>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156</w:t>
            </w:r>
          </w:p>
        </w:tc>
        <w:tc>
          <w:tcPr>
            <w:tcW w:w="322" w:type="pct"/>
            <w:tcBorders>
              <w:top w:val="nil"/>
              <w:left w:val="nil"/>
              <w:bottom w:val="nil"/>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-7</w:t>
            </w:r>
          </w:p>
        </w:tc>
        <w:tc>
          <w:tcPr>
            <w:tcW w:w="436" w:type="pct"/>
            <w:tcBorders>
              <w:top w:val="nil"/>
              <w:left w:val="nil"/>
              <w:bottom w:val="nil"/>
              <w:right w:val="single" w:sz="4" w:space="0" w:color="auto"/>
            </w:tcBorders>
            <w:shd w:val="clear" w:color="000000" w:fill="FFFFFF"/>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-4%</w:t>
            </w:r>
          </w:p>
        </w:tc>
        <w:tc>
          <w:tcPr>
            <w:tcW w:w="285" w:type="pct"/>
            <w:tcBorders>
              <w:top w:val="nil"/>
              <w:left w:val="nil"/>
              <w:bottom w:val="nil"/>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-13</w:t>
            </w:r>
          </w:p>
        </w:tc>
        <w:tc>
          <w:tcPr>
            <w:tcW w:w="473" w:type="pct"/>
            <w:tcBorders>
              <w:top w:val="nil"/>
              <w:left w:val="nil"/>
              <w:bottom w:val="nil"/>
              <w:right w:val="single" w:sz="4" w:space="0" w:color="auto"/>
            </w:tcBorders>
            <w:shd w:val="clear" w:color="000000" w:fill="FFFFFF"/>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-8%</w:t>
            </w:r>
          </w:p>
        </w:tc>
      </w:tr>
      <w:tr w:rsidR="002B3574" w:rsidRPr="00442DE1" w:rsidTr="002B3574">
        <w:trPr>
          <w:trHeight w:val="251"/>
        </w:trPr>
        <w:tc>
          <w:tcPr>
            <w:tcW w:w="1747" w:type="pct"/>
            <w:tcBorders>
              <w:top w:val="nil"/>
              <w:left w:val="single" w:sz="4" w:space="0" w:color="auto"/>
              <w:bottom w:val="nil"/>
              <w:right w:val="single" w:sz="4" w:space="0" w:color="auto"/>
            </w:tcBorders>
            <w:shd w:val="clear" w:color="auto" w:fill="auto"/>
            <w:noWrap/>
            <w:vAlign w:val="bottom"/>
            <w:hideMark/>
          </w:tcPr>
          <w:p w:rsidR="00442DE1" w:rsidRPr="00442DE1" w:rsidRDefault="00442DE1" w:rsidP="00442DE1">
            <w:pPr>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 xml:space="preserve">Средна месечна работна заплата                          </w:t>
            </w:r>
          </w:p>
        </w:tc>
        <w:tc>
          <w:tcPr>
            <w:tcW w:w="444" w:type="pct"/>
            <w:tcBorders>
              <w:top w:val="nil"/>
              <w:left w:val="nil"/>
              <w:bottom w:val="nil"/>
              <w:right w:val="nil"/>
            </w:tcBorders>
            <w:shd w:val="clear" w:color="auto" w:fill="auto"/>
            <w:noWrap/>
            <w:vAlign w:val="bottom"/>
            <w:hideMark/>
          </w:tcPr>
          <w:p w:rsidR="00442DE1" w:rsidRPr="00442DE1" w:rsidRDefault="00442DE1" w:rsidP="00442DE1">
            <w:pPr>
              <w:jc w:val="center"/>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 xml:space="preserve">лева </w:t>
            </w:r>
          </w:p>
        </w:tc>
        <w:tc>
          <w:tcPr>
            <w:tcW w:w="481" w:type="pct"/>
            <w:tcBorders>
              <w:top w:val="nil"/>
              <w:left w:val="single" w:sz="4" w:space="0" w:color="auto"/>
              <w:bottom w:val="nil"/>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1 246</w:t>
            </w:r>
          </w:p>
        </w:tc>
        <w:tc>
          <w:tcPr>
            <w:tcW w:w="379" w:type="pct"/>
            <w:tcBorders>
              <w:top w:val="nil"/>
              <w:left w:val="nil"/>
              <w:bottom w:val="nil"/>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1 182</w:t>
            </w:r>
          </w:p>
        </w:tc>
        <w:tc>
          <w:tcPr>
            <w:tcW w:w="434" w:type="pct"/>
            <w:tcBorders>
              <w:top w:val="nil"/>
              <w:left w:val="nil"/>
              <w:bottom w:val="nil"/>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1 067</w:t>
            </w:r>
          </w:p>
        </w:tc>
        <w:tc>
          <w:tcPr>
            <w:tcW w:w="322" w:type="pct"/>
            <w:tcBorders>
              <w:top w:val="nil"/>
              <w:left w:val="nil"/>
              <w:bottom w:val="nil"/>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179</w:t>
            </w:r>
          </w:p>
        </w:tc>
        <w:tc>
          <w:tcPr>
            <w:tcW w:w="436" w:type="pct"/>
            <w:tcBorders>
              <w:top w:val="nil"/>
              <w:left w:val="nil"/>
              <w:bottom w:val="nil"/>
              <w:right w:val="single" w:sz="4" w:space="0" w:color="auto"/>
            </w:tcBorders>
            <w:shd w:val="clear" w:color="000000" w:fill="FFFFFF"/>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17%</w:t>
            </w:r>
          </w:p>
        </w:tc>
        <w:tc>
          <w:tcPr>
            <w:tcW w:w="285" w:type="pct"/>
            <w:tcBorders>
              <w:top w:val="nil"/>
              <w:left w:val="nil"/>
              <w:bottom w:val="nil"/>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64</w:t>
            </w:r>
          </w:p>
        </w:tc>
        <w:tc>
          <w:tcPr>
            <w:tcW w:w="473" w:type="pct"/>
            <w:tcBorders>
              <w:top w:val="nil"/>
              <w:left w:val="nil"/>
              <w:bottom w:val="nil"/>
              <w:right w:val="single" w:sz="4" w:space="0" w:color="auto"/>
            </w:tcBorders>
            <w:shd w:val="clear" w:color="000000" w:fill="FFFFFF"/>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5%</w:t>
            </w:r>
          </w:p>
        </w:tc>
      </w:tr>
      <w:tr w:rsidR="002B3574" w:rsidRPr="00442DE1" w:rsidTr="002B3574">
        <w:trPr>
          <w:trHeight w:val="251"/>
        </w:trPr>
        <w:tc>
          <w:tcPr>
            <w:tcW w:w="1747" w:type="pct"/>
            <w:tcBorders>
              <w:top w:val="nil"/>
              <w:left w:val="single" w:sz="4" w:space="0" w:color="auto"/>
              <w:bottom w:val="nil"/>
              <w:right w:val="single" w:sz="4" w:space="0" w:color="auto"/>
            </w:tcBorders>
            <w:shd w:val="clear" w:color="auto" w:fill="auto"/>
            <w:noWrap/>
            <w:vAlign w:val="bottom"/>
            <w:hideMark/>
          </w:tcPr>
          <w:p w:rsidR="00442DE1" w:rsidRPr="00442DE1" w:rsidRDefault="00442DE1" w:rsidP="00442DE1">
            <w:pPr>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 xml:space="preserve">социални осигуровки и надбавки     </w:t>
            </w:r>
          </w:p>
        </w:tc>
        <w:tc>
          <w:tcPr>
            <w:tcW w:w="444" w:type="pct"/>
            <w:tcBorders>
              <w:top w:val="nil"/>
              <w:left w:val="nil"/>
              <w:bottom w:val="nil"/>
              <w:right w:val="nil"/>
            </w:tcBorders>
            <w:shd w:val="clear" w:color="auto" w:fill="auto"/>
            <w:noWrap/>
            <w:vAlign w:val="bottom"/>
            <w:hideMark/>
          </w:tcPr>
          <w:p w:rsidR="00442DE1" w:rsidRPr="00442DE1" w:rsidRDefault="00442DE1" w:rsidP="00442DE1">
            <w:pPr>
              <w:jc w:val="center"/>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 xml:space="preserve">хил. лева </w:t>
            </w:r>
          </w:p>
        </w:tc>
        <w:tc>
          <w:tcPr>
            <w:tcW w:w="481" w:type="pct"/>
            <w:tcBorders>
              <w:top w:val="nil"/>
              <w:left w:val="single" w:sz="4" w:space="0" w:color="auto"/>
              <w:bottom w:val="nil"/>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444</w:t>
            </w:r>
          </w:p>
        </w:tc>
        <w:tc>
          <w:tcPr>
            <w:tcW w:w="379" w:type="pct"/>
            <w:tcBorders>
              <w:top w:val="nil"/>
              <w:left w:val="nil"/>
              <w:bottom w:val="nil"/>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576</w:t>
            </w:r>
          </w:p>
        </w:tc>
        <w:tc>
          <w:tcPr>
            <w:tcW w:w="434" w:type="pct"/>
            <w:tcBorders>
              <w:top w:val="nil"/>
              <w:left w:val="nil"/>
              <w:bottom w:val="nil"/>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411</w:t>
            </w:r>
          </w:p>
        </w:tc>
        <w:tc>
          <w:tcPr>
            <w:tcW w:w="322" w:type="pct"/>
            <w:tcBorders>
              <w:top w:val="nil"/>
              <w:left w:val="nil"/>
              <w:bottom w:val="nil"/>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33</w:t>
            </w:r>
          </w:p>
        </w:tc>
        <w:tc>
          <w:tcPr>
            <w:tcW w:w="436" w:type="pct"/>
            <w:tcBorders>
              <w:top w:val="nil"/>
              <w:left w:val="nil"/>
              <w:bottom w:val="nil"/>
              <w:right w:val="single" w:sz="4" w:space="0" w:color="auto"/>
            </w:tcBorders>
            <w:shd w:val="clear" w:color="000000" w:fill="FFFFFF"/>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8%</w:t>
            </w:r>
          </w:p>
        </w:tc>
        <w:tc>
          <w:tcPr>
            <w:tcW w:w="285" w:type="pct"/>
            <w:tcBorders>
              <w:top w:val="nil"/>
              <w:left w:val="nil"/>
              <w:bottom w:val="nil"/>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-132</w:t>
            </w:r>
          </w:p>
        </w:tc>
        <w:tc>
          <w:tcPr>
            <w:tcW w:w="473" w:type="pct"/>
            <w:tcBorders>
              <w:top w:val="nil"/>
              <w:left w:val="nil"/>
              <w:bottom w:val="nil"/>
              <w:right w:val="single" w:sz="4" w:space="0" w:color="auto"/>
            </w:tcBorders>
            <w:shd w:val="clear" w:color="000000" w:fill="FFFFFF"/>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-23%</w:t>
            </w:r>
          </w:p>
        </w:tc>
      </w:tr>
      <w:tr w:rsidR="002B3574" w:rsidRPr="00442DE1" w:rsidTr="002B3574">
        <w:trPr>
          <w:trHeight w:val="266"/>
        </w:trPr>
        <w:tc>
          <w:tcPr>
            <w:tcW w:w="1747" w:type="pct"/>
            <w:tcBorders>
              <w:top w:val="nil"/>
              <w:left w:val="single" w:sz="4" w:space="0" w:color="auto"/>
              <w:bottom w:val="double" w:sz="6" w:space="0" w:color="auto"/>
              <w:right w:val="single" w:sz="4" w:space="0" w:color="auto"/>
            </w:tcBorders>
            <w:shd w:val="clear" w:color="auto" w:fill="auto"/>
            <w:noWrap/>
            <w:vAlign w:val="bottom"/>
            <w:hideMark/>
          </w:tcPr>
          <w:p w:rsidR="00442DE1" w:rsidRPr="00442DE1" w:rsidRDefault="00442DE1" w:rsidP="00442DE1">
            <w:pPr>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 xml:space="preserve">% на социалните разходи </w:t>
            </w:r>
          </w:p>
        </w:tc>
        <w:tc>
          <w:tcPr>
            <w:tcW w:w="444" w:type="pct"/>
            <w:tcBorders>
              <w:top w:val="nil"/>
              <w:left w:val="nil"/>
              <w:bottom w:val="double" w:sz="6" w:space="0" w:color="auto"/>
              <w:right w:val="nil"/>
            </w:tcBorders>
            <w:shd w:val="clear" w:color="auto" w:fill="auto"/>
            <w:noWrap/>
            <w:vAlign w:val="bottom"/>
            <w:hideMark/>
          </w:tcPr>
          <w:p w:rsidR="00442DE1" w:rsidRPr="00442DE1" w:rsidRDefault="00442DE1" w:rsidP="00442DE1">
            <w:pPr>
              <w:jc w:val="center"/>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w:t>
            </w:r>
          </w:p>
        </w:tc>
        <w:tc>
          <w:tcPr>
            <w:tcW w:w="481" w:type="pct"/>
            <w:tcBorders>
              <w:top w:val="nil"/>
              <w:left w:val="single" w:sz="4" w:space="0" w:color="auto"/>
              <w:bottom w:val="double" w:sz="6" w:space="0" w:color="auto"/>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26,6%</w:t>
            </w:r>
          </w:p>
        </w:tc>
        <w:tc>
          <w:tcPr>
            <w:tcW w:w="379" w:type="pct"/>
            <w:tcBorders>
              <w:top w:val="nil"/>
              <w:left w:val="nil"/>
              <w:bottom w:val="double" w:sz="6" w:space="0" w:color="auto"/>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33,4%</w:t>
            </w:r>
          </w:p>
        </w:tc>
        <w:tc>
          <w:tcPr>
            <w:tcW w:w="434" w:type="pct"/>
            <w:tcBorders>
              <w:top w:val="nil"/>
              <w:left w:val="nil"/>
              <w:bottom w:val="double" w:sz="6" w:space="0" w:color="auto"/>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27,4%</w:t>
            </w:r>
          </w:p>
        </w:tc>
        <w:tc>
          <w:tcPr>
            <w:tcW w:w="322" w:type="pct"/>
            <w:tcBorders>
              <w:top w:val="nil"/>
              <w:left w:val="nil"/>
              <w:bottom w:val="double" w:sz="6" w:space="0" w:color="auto"/>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 </w:t>
            </w:r>
          </w:p>
        </w:tc>
        <w:tc>
          <w:tcPr>
            <w:tcW w:w="436" w:type="pct"/>
            <w:tcBorders>
              <w:top w:val="nil"/>
              <w:left w:val="nil"/>
              <w:bottom w:val="double" w:sz="6" w:space="0" w:color="auto"/>
              <w:right w:val="single" w:sz="4" w:space="0" w:color="auto"/>
            </w:tcBorders>
            <w:shd w:val="clear" w:color="000000" w:fill="FFFFFF"/>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 </w:t>
            </w:r>
          </w:p>
        </w:tc>
        <w:tc>
          <w:tcPr>
            <w:tcW w:w="285" w:type="pct"/>
            <w:tcBorders>
              <w:top w:val="nil"/>
              <w:left w:val="nil"/>
              <w:bottom w:val="double" w:sz="6" w:space="0" w:color="auto"/>
              <w:right w:val="single" w:sz="4" w:space="0" w:color="auto"/>
            </w:tcBorders>
            <w:shd w:val="clear" w:color="000000" w:fill="FFFFFF"/>
            <w:noWrap/>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 </w:t>
            </w:r>
          </w:p>
        </w:tc>
        <w:tc>
          <w:tcPr>
            <w:tcW w:w="473" w:type="pct"/>
            <w:tcBorders>
              <w:top w:val="nil"/>
              <w:left w:val="nil"/>
              <w:bottom w:val="double" w:sz="6" w:space="0" w:color="auto"/>
              <w:right w:val="single" w:sz="4" w:space="0" w:color="auto"/>
            </w:tcBorders>
            <w:shd w:val="clear" w:color="000000" w:fill="FFFFFF"/>
            <w:vAlign w:val="bottom"/>
            <w:hideMark/>
          </w:tcPr>
          <w:p w:rsidR="00442DE1" w:rsidRPr="00442DE1" w:rsidRDefault="00442DE1" w:rsidP="00442DE1">
            <w:pPr>
              <w:jc w:val="right"/>
              <w:rPr>
                <w:rFonts w:ascii="Calibri" w:eastAsia="Times New Roman" w:hAnsi="Calibri" w:cs="Calibri"/>
                <w:color w:val="000000"/>
                <w:sz w:val="18"/>
                <w:szCs w:val="18"/>
                <w:lang w:eastAsia="bg-BG"/>
              </w:rPr>
            </w:pPr>
            <w:r w:rsidRPr="00442DE1">
              <w:rPr>
                <w:rFonts w:ascii="Calibri" w:eastAsia="Times New Roman" w:hAnsi="Calibri" w:cs="Calibri"/>
                <w:color w:val="000000"/>
                <w:sz w:val="18"/>
                <w:szCs w:val="18"/>
                <w:lang w:eastAsia="bg-BG"/>
              </w:rPr>
              <w:t> </w:t>
            </w:r>
          </w:p>
        </w:tc>
      </w:tr>
    </w:tbl>
    <w:p w:rsidR="002B3574" w:rsidRDefault="002B3574" w:rsidP="00FB14F8">
      <w:pPr>
        <w:spacing w:before="120"/>
        <w:jc w:val="both"/>
      </w:pPr>
    </w:p>
    <w:p w:rsidR="00FF0D97" w:rsidRDefault="00FF0D97" w:rsidP="00FB14F8">
      <w:pPr>
        <w:spacing w:before="120"/>
        <w:jc w:val="both"/>
      </w:pPr>
      <w:r>
        <w:t>С</w:t>
      </w:r>
      <w:r w:rsidRPr="00BA5EF6">
        <w:t>редно списъчния</w:t>
      </w:r>
      <w:r>
        <w:t>т</w:t>
      </w:r>
      <w:r w:rsidRPr="00BA5EF6">
        <w:t xml:space="preserve"> брой на персонала за </w:t>
      </w:r>
      <w:r w:rsidR="002B3574">
        <w:t>9</w:t>
      </w:r>
      <w:r>
        <w:t xml:space="preserve">-те месеца </w:t>
      </w:r>
      <w:r w:rsidRPr="00BA5EF6">
        <w:t>на 201</w:t>
      </w:r>
      <w:r>
        <w:t>8</w:t>
      </w:r>
      <w:r w:rsidRPr="00BA5EF6">
        <w:t xml:space="preserve"> г.</w:t>
      </w:r>
      <w:r>
        <w:t xml:space="preserve"> е 14</w:t>
      </w:r>
      <w:r w:rsidR="002B3574">
        <w:t>9</w:t>
      </w:r>
      <w:r>
        <w:t xml:space="preserve"> броя, намален е спрямо същия период на 2017 г. с</w:t>
      </w:r>
      <w:r w:rsidR="00970DBD">
        <w:t>ъс 7</w:t>
      </w:r>
      <w:r>
        <w:t xml:space="preserve"> броя и е с 1</w:t>
      </w:r>
      <w:r w:rsidR="002B3574">
        <w:t>3</w:t>
      </w:r>
      <w:r>
        <w:t xml:space="preserve"> броя по-малко от планираната численост. </w:t>
      </w:r>
    </w:p>
    <w:p w:rsidR="00FB14F8" w:rsidRDefault="00425818" w:rsidP="00FB14F8">
      <w:pPr>
        <w:spacing w:before="120"/>
        <w:jc w:val="both"/>
      </w:pPr>
      <w:r>
        <w:t>С</w:t>
      </w:r>
      <w:r w:rsidR="00592858">
        <w:t>редно</w:t>
      </w:r>
      <w:r w:rsidR="00FB14F8" w:rsidRPr="00BA5EF6">
        <w:t>списъчния</w:t>
      </w:r>
      <w:r w:rsidR="00592858">
        <w:t>т</w:t>
      </w:r>
      <w:r w:rsidR="00FB14F8" w:rsidRPr="00BA5EF6">
        <w:t xml:space="preserve"> брой на персонала за </w:t>
      </w:r>
      <w:r w:rsidR="002B3574">
        <w:t>9</w:t>
      </w:r>
      <w:r>
        <w:t>-те месеца</w:t>
      </w:r>
      <w:r w:rsidR="002B3574">
        <w:t xml:space="preserve"> </w:t>
      </w:r>
      <w:r w:rsidR="00273280" w:rsidRPr="00BA5EF6">
        <w:t xml:space="preserve">на </w:t>
      </w:r>
      <w:r w:rsidR="00FB14F8" w:rsidRPr="00BA5EF6">
        <w:t>201</w:t>
      </w:r>
      <w:r w:rsidR="006454A4">
        <w:t>8</w:t>
      </w:r>
      <w:r w:rsidR="00FB14F8" w:rsidRPr="00BA5EF6">
        <w:t xml:space="preserve"> г. по единния класификатор на длъжностите е както следва:</w:t>
      </w:r>
    </w:p>
    <w:p w:rsidR="001E5626" w:rsidRDefault="001E5626" w:rsidP="00FB14F8">
      <w:pPr>
        <w:spacing w:before="120"/>
        <w:jc w:val="both"/>
      </w:pPr>
    </w:p>
    <w:tbl>
      <w:tblPr>
        <w:tblW w:w="10233" w:type="dxa"/>
        <w:tblInd w:w="55" w:type="dxa"/>
        <w:tblCellMar>
          <w:left w:w="70" w:type="dxa"/>
          <w:right w:w="70" w:type="dxa"/>
        </w:tblCellMar>
        <w:tblLook w:val="04A0" w:firstRow="1" w:lastRow="0" w:firstColumn="1" w:lastColumn="0" w:noHBand="0" w:noVBand="1"/>
      </w:tblPr>
      <w:tblGrid>
        <w:gridCol w:w="5503"/>
        <w:gridCol w:w="991"/>
        <w:gridCol w:w="1074"/>
        <w:gridCol w:w="847"/>
        <w:gridCol w:w="971"/>
        <w:gridCol w:w="847"/>
      </w:tblGrid>
      <w:tr w:rsidR="001E5626" w:rsidRPr="001E5626" w:rsidTr="001E5626">
        <w:trPr>
          <w:trHeight w:val="267"/>
        </w:trPr>
        <w:tc>
          <w:tcPr>
            <w:tcW w:w="5503" w:type="dxa"/>
            <w:tcBorders>
              <w:top w:val="single" w:sz="4" w:space="0" w:color="auto"/>
              <w:left w:val="single" w:sz="4" w:space="0" w:color="auto"/>
              <w:bottom w:val="nil"/>
              <w:right w:val="nil"/>
            </w:tcBorders>
            <w:shd w:val="clear" w:color="000000" w:fill="F2F2F2"/>
            <w:noWrap/>
            <w:vAlign w:val="bottom"/>
            <w:hideMark/>
          </w:tcPr>
          <w:p w:rsidR="001E5626" w:rsidRPr="001E5626" w:rsidRDefault="001E5626" w:rsidP="001E5626">
            <w:pPr>
              <w:rPr>
                <w:rFonts w:ascii="Calibri" w:eastAsia="Times New Roman" w:hAnsi="Calibri" w:cs="Calibri"/>
                <w:b/>
                <w:bCs/>
                <w:sz w:val="20"/>
                <w:szCs w:val="20"/>
                <w:lang w:eastAsia="bg-BG"/>
              </w:rPr>
            </w:pPr>
            <w:r w:rsidRPr="001E5626">
              <w:rPr>
                <w:rFonts w:ascii="Calibri" w:eastAsia="Times New Roman" w:hAnsi="Calibri" w:cs="Calibri"/>
                <w:b/>
                <w:bCs/>
                <w:sz w:val="20"/>
                <w:szCs w:val="20"/>
                <w:lang w:eastAsia="bg-BG"/>
              </w:rPr>
              <w:t> </w:t>
            </w:r>
          </w:p>
        </w:tc>
        <w:tc>
          <w:tcPr>
            <w:tcW w:w="991" w:type="dxa"/>
            <w:tcBorders>
              <w:top w:val="single" w:sz="4" w:space="0" w:color="auto"/>
              <w:left w:val="single" w:sz="4" w:space="0" w:color="auto"/>
              <w:bottom w:val="nil"/>
              <w:right w:val="single" w:sz="4" w:space="0" w:color="auto"/>
            </w:tcBorders>
            <w:shd w:val="clear" w:color="000000" w:fill="F2F2F2"/>
            <w:noWrap/>
            <w:vAlign w:val="bottom"/>
            <w:hideMark/>
          </w:tcPr>
          <w:p w:rsidR="001E5626" w:rsidRPr="001E5626" w:rsidRDefault="001E5626" w:rsidP="001E5626">
            <w:pPr>
              <w:jc w:val="center"/>
              <w:rPr>
                <w:rFonts w:ascii="Calibri" w:eastAsia="Times New Roman" w:hAnsi="Calibri" w:cs="Calibri"/>
                <w:b/>
                <w:bCs/>
                <w:sz w:val="20"/>
                <w:szCs w:val="20"/>
                <w:lang w:eastAsia="bg-BG"/>
              </w:rPr>
            </w:pPr>
            <w:r w:rsidRPr="001E5626">
              <w:rPr>
                <w:rFonts w:ascii="Calibri" w:eastAsia="Times New Roman" w:hAnsi="Calibri" w:cs="Calibri"/>
                <w:b/>
                <w:bCs/>
                <w:sz w:val="20"/>
                <w:szCs w:val="20"/>
                <w:lang w:eastAsia="bg-BG"/>
              </w:rPr>
              <w:t>общо</w:t>
            </w:r>
          </w:p>
        </w:tc>
        <w:tc>
          <w:tcPr>
            <w:tcW w:w="1074" w:type="dxa"/>
            <w:tcBorders>
              <w:top w:val="single" w:sz="4" w:space="0" w:color="auto"/>
              <w:left w:val="nil"/>
              <w:bottom w:val="nil"/>
              <w:right w:val="nil"/>
            </w:tcBorders>
            <w:shd w:val="clear" w:color="000000" w:fill="F2F2F2"/>
            <w:noWrap/>
            <w:vAlign w:val="bottom"/>
            <w:hideMark/>
          </w:tcPr>
          <w:p w:rsidR="001E5626" w:rsidRPr="001E5626" w:rsidRDefault="001E5626" w:rsidP="001E5626">
            <w:pPr>
              <w:rPr>
                <w:rFonts w:ascii="Calibri" w:eastAsia="Times New Roman" w:hAnsi="Calibri" w:cs="Calibri"/>
                <w:b/>
                <w:bCs/>
                <w:sz w:val="20"/>
                <w:szCs w:val="20"/>
                <w:lang w:eastAsia="bg-BG"/>
              </w:rPr>
            </w:pPr>
            <w:r w:rsidRPr="001E5626">
              <w:rPr>
                <w:rFonts w:ascii="Calibri" w:eastAsia="Times New Roman" w:hAnsi="Calibri" w:cs="Calibri"/>
                <w:b/>
                <w:bCs/>
                <w:sz w:val="20"/>
                <w:szCs w:val="20"/>
                <w:lang w:eastAsia="bg-BG"/>
              </w:rPr>
              <w:t xml:space="preserve">В т.ч. </w:t>
            </w:r>
          </w:p>
        </w:tc>
        <w:tc>
          <w:tcPr>
            <w:tcW w:w="847" w:type="dxa"/>
            <w:tcBorders>
              <w:top w:val="single" w:sz="4" w:space="0" w:color="auto"/>
              <w:left w:val="nil"/>
              <w:bottom w:val="nil"/>
              <w:right w:val="nil"/>
            </w:tcBorders>
            <w:shd w:val="clear" w:color="000000" w:fill="F2F2F2"/>
            <w:noWrap/>
            <w:vAlign w:val="bottom"/>
            <w:hideMark/>
          </w:tcPr>
          <w:p w:rsidR="001E5626" w:rsidRPr="001E5626" w:rsidRDefault="001E5626" w:rsidP="001E5626">
            <w:pPr>
              <w:rPr>
                <w:rFonts w:ascii="Calibri" w:eastAsia="Times New Roman" w:hAnsi="Calibri" w:cs="Calibri"/>
                <w:b/>
                <w:bCs/>
                <w:sz w:val="20"/>
                <w:szCs w:val="20"/>
                <w:lang w:eastAsia="bg-BG"/>
              </w:rPr>
            </w:pPr>
            <w:r w:rsidRPr="001E5626">
              <w:rPr>
                <w:rFonts w:ascii="Calibri" w:eastAsia="Times New Roman" w:hAnsi="Calibri" w:cs="Calibri"/>
                <w:b/>
                <w:bCs/>
                <w:sz w:val="20"/>
                <w:szCs w:val="20"/>
                <w:lang w:eastAsia="bg-BG"/>
              </w:rPr>
              <w:t> </w:t>
            </w:r>
          </w:p>
        </w:tc>
        <w:tc>
          <w:tcPr>
            <w:tcW w:w="971" w:type="dxa"/>
            <w:tcBorders>
              <w:top w:val="single" w:sz="4" w:space="0" w:color="auto"/>
              <w:left w:val="nil"/>
              <w:bottom w:val="nil"/>
              <w:right w:val="nil"/>
            </w:tcBorders>
            <w:shd w:val="clear" w:color="000000" w:fill="F2F2F2"/>
            <w:noWrap/>
            <w:vAlign w:val="bottom"/>
            <w:hideMark/>
          </w:tcPr>
          <w:p w:rsidR="001E5626" w:rsidRPr="001E5626" w:rsidRDefault="001E5626" w:rsidP="001E5626">
            <w:pPr>
              <w:rPr>
                <w:rFonts w:ascii="Calibri" w:eastAsia="Times New Roman" w:hAnsi="Calibri" w:cs="Calibri"/>
                <w:b/>
                <w:bCs/>
                <w:sz w:val="20"/>
                <w:szCs w:val="20"/>
                <w:lang w:eastAsia="bg-BG"/>
              </w:rPr>
            </w:pPr>
            <w:r w:rsidRPr="001E5626">
              <w:rPr>
                <w:rFonts w:ascii="Calibri" w:eastAsia="Times New Roman" w:hAnsi="Calibri" w:cs="Calibri"/>
                <w:b/>
                <w:bCs/>
                <w:sz w:val="20"/>
                <w:szCs w:val="20"/>
                <w:lang w:eastAsia="bg-BG"/>
              </w:rPr>
              <w:t> </w:t>
            </w:r>
          </w:p>
        </w:tc>
        <w:tc>
          <w:tcPr>
            <w:tcW w:w="847" w:type="dxa"/>
            <w:tcBorders>
              <w:top w:val="single" w:sz="4" w:space="0" w:color="auto"/>
              <w:left w:val="nil"/>
              <w:bottom w:val="nil"/>
              <w:right w:val="single" w:sz="4" w:space="0" w:color="auto"/>
            </w:tcBorders>
            <w:shd w:val="clear" w:color="000000" w:fill="F2F2F2"/>
            <w:noWrap/>
            <w:vAlign w:val="bottom"/>
            <w:hideMark/>
          </w:tcPr>
          <w:p w:rsidR="001E5626" w:rsidRPr="001E5626" w:rsidRDefault="001E5626" w:rsidP="001E5626">
            <w:pPr>
              <w:rPr>
                <w:rFonts w:ascii="Calibri" w:eastAsia="Times New Roman" w:hAnsi="Calibri" w:cs="Calibri"/>
                <w:b/>
                <w:bCs/>
                <w:sz w:val="20"/>
                <w:szCs w:val="20"/>
                <w:lang w:eastAsia="bg-BG"/>
              </w:rPr>
            </w:pPr>
            <w:r w:rsidRPr="001E5626">
              <w:rPr>
                <w:rFonts w:ascii="Calibri" w:eastAsia="Times New Roman" w:hAnsi="Calibri" w:cs="Calibri"/>
                <w:b/>
                <w:bCs/>
                <w:sz w:val="20"/>
                <w:szCs w:val="20"/>
                <w:lang w:eastAsia="bg-BG"/>
              </w:rPr>
              <w:t> </w:t>
            </w:r>
          </w:p>
        </w:tc>
      </w:tr>
      <w:tr w:rsidR="001E5626" w:rsidRPr="001E5626" w:rsidTr="001E5626">
        <w:trPr>
          <w:trHeight w:val="267"/>
        </w:trPr>
        <w:tc>
          <w:tcPr>
            <w:tcW w:w="5503" w:type="dxa"/>
            <w:tcBorders>
              <w:top w:val="nil"/>
              <w:left w:val="single" w:sz="4" w:space="0" w:color="auto"/>
              <w:bottom w:val="single" w:sz="4" w:space="0" w:color="auto"/>
              <w:right w:val="nil"/>
            </w:tcBorders>
            <w:shd w:val="clear" w:color="000000" w:fill="F2F2F2"/>
            <w:noWrap/>
            <w:vAlign w:val="bottom"/>
            <w:hideMark/>
          </w:tcPr>
          <w:p w:rsidR="001E5626" w:rsidRPr="001E5626" w:rsidRDefault="001E5626" w:rsidP="001E5626">
            <w:pPr>
              <w:rPr>
                <w:rFonts w:ascii="Calibri" w:eastAsia="Times New Roman" w:hAnsi="Calibri" w:cs="Calibri"/>
                <w:b/>
                <w:bCs/>
                <w:sz w:val="20"/>
                <w:szCs w:val="20"/>
                <w:lang w:eastAsia="bg-BG"/>
              </w:rPr>
            </w:pPr>
            <w:r w:rsidRPr="001E5626">
              <w:rPr>
                <w:rFonts w:ascii="Calibri" w:eastAsia="Times New Roman" w:hAnsi="Calibri" w:cs="Calibri"/>
                <w:b/>
                <w:bCs/>
                <w:sz w:val="20"/>
                <w:szCs w:val="20"/>
                <w:lang w:eastAsia="bg-BG"/>
              </w:rPr>
              <w:t>9- те месеца на 2018 г.</w:t>
            </w:r>
          </w:p>
        </w:tc>
        <w:tc>
          <w:tcPr>
            <w:tcW w:w="991" w:type="dxa"/>
            <w:tcBorders>
              <w:top w:val="nil"/>
              <w:left w:val="single" w:sz="4" w:space="0" w:color="auto"/>
              <w:bottom w:val="single" w:sz="4" w:space="0" w:color="auto"/>
              <w:right w:val="single" w:sz="4" w:space="0" w:color="auto"/>
            </w:tcBorders>
            <w:shd w:val="clear" w:color="000000" w:fill="F2F2F2"/>
            <w:noWrap/>
            <w:vAlign w:val="bottom"/>
            <w:hideMark/>
          </w:tcPr>
          <w:p w:rsidR="001E5626" w:rsidRPr="001E5626" w:rsidRDefault="001E5626" w:rsidP="001E5626">
            <w:pPr>
              <w:rPr>
                <w:rFonts w:ascii="Calibri" w:eastAsia="Times New Roman" w:hAnsi="Calibri" w:cs="Calibri"/>
                <w:b/>
                <w:bCs/>
                <w:sz w:val="20"/>
                <w:szCs w:val="20"/>
                <w:lang w:eastAsia="bg-BG"/>
              </w:rPr>
            </w:pPr>
            <w:r w:rsidRPr="001E5626">
              <w:rPr>
                <w:rFonts w:ascii="Calibri" w:eastAsia="Times New Roman" w:hAnsi="Calibri" w:cs="Calibri"/>
                <w:b/>
                <w:bCs/>
                <w:sz w:val="20"/>
                <w:szCs w:val="20"/>
                <w:lang w:eastAsia="bg-BG"/>
              </w:rPr>
              <w:t> </w:t>
            </w:r>
          </w:p>
        </w:tc>
        <w:tc>
          <w:tcPr>
            <w:tcW w:w="1074" w:type="dxa"/>
            <w:tcBorders>
              <w:top w:val="nil"/>
              <w:left w:val="nil"/>
              <w:bottom w:val="single" w:sz="4" w:space="0" w:color="auto"/>
              <w:right w:val="nil"/>
            </w:tcBorders>
            <w:shd w:val="clear" w:color="000000" w:fill="F2F2F2"/>
            <w:noWrap/>
            <w:vAlign w:val="bottom"/>
            <w:hideMark/>
          </w:tcPr>
          <w:p w:rsidR="001E5626" w:rsidRPr="001E5626" w:rsidRDefault="001E5626" w:rsidP="001E5626">
            <w:pPr>
              <w:jc w:val="center"/>
              <w:rPr>
                <w:rFonts w:ascii="Calibri" w:eastAsia="Times New Roman" w:hAnsi="Calibri" w:cs="Calibri"/>
                <w:b/>
                <w:bCs/>
                <w:sz w:val="20"/>
                <w:szCs w:val="20"/>
                <w:lang w:eastAsia="bg-BG"/>
              </w:rPr>
            </w:pPr>
            <w:r w:rsidRPr="001E5626">
              <w:rPr>
                <w:rFonts w:ascii="Calibri" w:eastAsia="Times New Roman" w:hAnsi="Calibri" w:cs="Calibri"/>
                <w:b/>
                <w:bCs/>
                <w:sz w:val="20"/>
                <w:szCs w:val="20"/>
                <w:lang w:eastAsia="bg-BG"/>
              </w:rPr>
              <w:t>ЦУ</w:t>
            </w:r>
          </w:p>
        </w:tc>
        <w:tc>
          <w:tcPr>
            <w:tcW w:w="847" w:type="dxa"/>
            <w:tcBorders>
              <w:top w:val="nil"/>
              <w:left w:val="nil"/>
              <w:bottom w:val="single" w:sz="4" w:space="0" w:color="auto"/>
              <w:right w:val="nil"/>
            </w:tcBorders>
            <w:shd w:val="clear" w:color="000000" w:fill="F2F2F2"/>
            <w:noWrap/>
            <w:vAlign w:val="bottom"/>
            <w:hideMark/>
          </w:tcPr>
          <w:p w:rsidR="001E5626" w:rsidRPr="001E5626" w:rsidRDefault="001E5626" w:rsidP="001E5626">
            <w:pPr>
              <w:jc w:val="center"/>
              <w:rPr>
                <w:rFonts w:ascii="Calibri" w:eastAsia="Times New Roman" w:hAnsi="Calibri" w:cs="Calibri"/>
                <w:b/>
                <w:bCs/>
                <w:sz w:val="20"/>
                <w:szCs w:val="20"/>
                <w:lang w:eastAsia="bg-BG"/>
              </w:rPr>
            </w:pPr>
            <w:r w:rsidRPr="001E5626">
              <w:rPr>
                <w:rFonts w:ascii="Calibri" w:eastAsia="Times New Roman" w:hAnsi="Calibri" w:cs="Calibri"/>
                <w:b/>
                <w:bCs/>
                <w:sz w:val="20"/>
                <w:szCs w:val="20"/>
                <w:lang w:eastAsia="bg-BG"/>
              </w:rPr>
              <w:t>ППД</w:t>
            </w:r>
          </w:p>
        </w:tc>
        <w:tc>
          <w:tcPr>
            <w:tcW w:w="971" w:type="dxa"/>
            <w:tcBorders>
              <w:top w:val="nil"/>
              <w:left w:val="nil"/>
              <w:bottom w:val="single" w:sz="4" w:space="0" w:color="auto"/>
              <w:right w:val="nil"/>
            </w:tcBorders>
            <w:shd w:val="clear" w:color="000000" w:fill="F2F2F2"/>
            <w:noWrap/>
            <w:vAlign w:val="bottom"/>
            <w:hideMark/>
          </w:tcPr>
          <w:p w:rsidR="001E5626" w:rsidRPr="001E5626" w:rsidRDefault="001E5626" w:rsidP="001E5626">
            <w:pPr>
              <w:jc w:val="center"/>
              <w:rPr>
                <w:rFonts w:ascii="Calibri" w:eastAsia="Times New Roman" w:hAnsi="Calibri" w:cs="Calibri"/>
                <w:b/>
                <w:bCs/>
                <w:sz w:val="20"/>
                <w:szCs w:val="20"/>
                <w:lang w:eastAsia="bg-BG"/>
              </w:rPr>
            </w:pPr>
            <w:r w:rsidRPr="001E5626">
              <w:rPr>
                <w:rFonts w:ascii="Calibri" w:eastAsia="Times New Roman" w:hAnsi="Calibri" w:cs="Calibri"/>
                <w:b/>
                <w:bCs/>
                <w:sz w:val="20"/>
                <w:szCs w:val="20"/>
                <w:lang w:eastAsia="bg-BG"/>
              </w:rPr>
              <w:t>ЦПО</w:t>
            </w:r>
          </w:p>
        </w:tc>
        <w:tc>
          <w:tcPr>
            <w:tcW w:w="847" w:type="dxa"/>
            <w:tcBorders>
              <w:top w:val="nil"/>
              <w:left w:val="nil"/>
              <w:bottom w:val="single" w:sz="4" w:space="0" w:color="auto"/>
              <w:right w:val="single" w:sz="4" w:space="0" w:color="auto"/>
            </w:tcBorders>
            <w:shd w:val="clear" w:color="000000" w:fill="F2F2F2"/>
            <w:noWrap/>
            <w:vAlign w:val="bottom"/>
            <w:hideMark/>
          </w:tcPr>
          <w:p w:rsidR="001E5626" w:rsidRPr="001E5626" w:rsidRDefault="001E5626" w:rsidP="001E5626">
            <w:pPr>
              <w:jc w:val="center"/>
              <w:rPr>
                <w:rFonts w:ascii="Calibri" w:eastAsia="Times New Roman" w:hAnsi="Calibri" w:cs="Calibri"/>
                <w:b/>
                <w:bCs/>
                <w:sz w:val="20"/>
                <w:szCs w:val="20"/>
                <w:lang w:eastAsia="bg-BG"/>
              </w:rPr>
            </w:pPr>
            <w:r w:rsidRPr="001E5626">
              <w:rPr>
                <w:rFonts w:ascii="Calibri" w:eastAsia="Times New Roman" w:hAnsi="Calibri" w:cs="Calibri"/>
                <w:b/>
                <w:bCs/>
                <w:sz w:val="20"/>
                <w:szCs w:val="20"/>
                <w:lang w:eastAsia="bg-BG"/>
              </w:rPr>
              <w:t>ЦА</w:t>
            </w:r>
          </w:p>
        </w:tc>
      </w:tr>
      <w:tr w:rsidR="001E5626" w:rsidRPr="001E5626" w:rsidTr="001E5626">
        <w:trPr>
          <w:trHeight w:val="267"/>
        </w:trPr>
        <w:tc>
          <w:tcPr>
            <w:tcW w:w="5503" w:type="dxa"/>
            <w:tcBorders>
              <w:top w:val="nil"/>
              <w:left w:val="single" w:sz="4" w:space="0" w:color="auto"/>
              <w:bottom w:val="nil"/>
              <w:right w:val="nil"/>
            </w:tcBorders>
            <w:shd w:val="clear" w:color="auto" w:fill="auto"/>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ръководители</w:t>
            </w:r>
          </w:p>
        </w:tc>
        <w:tc>
          <w:tcPr>
            <w:tcW w:w="991" w:type="dxa"/>
            <w:tcBorders>
              <w:top w:val="nil"/>
              <w:left w:val="single" w:sz="4" w:space="0" w:color="auto"/>
              <w:bottom w:val="nil"/>
              <w:right w:val="single" w:sz="4" w:space="0" w:color="auto"/>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28</w:t>
            </w:r>
          </w:p>
        </w:tc>
        <w:tc>
          <w:tcPr>
            <w:tcW w:w="1074" w:type="dxa"/>
            <w:tcBorders>
              <w:top w:val="nil"/>
              <w:left w:val="nil"/>
              <w:bottom w:val="nil"/>
              <w:right w:val="nil"/>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17</w:t>
            </w:r>
          </w:p>
        </w:tc>
        <w:tc>
          <w:tcPr>
            <w:tcW w:w="847" w:type="dxa"/>
            <w:tcBorders>
              <w:top w:val="nil"/>
              <w:left w:val="nil"/>
              <w:bottom w:val="nil"/>
              <w:right w:val="nil"/>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5</w:t>
            </w:r>
          </w:p>
        </w:tc>
        <w:tc>
          <w:tcPr>
            <w:tcW w:w="971" w:type="dxa"/>
            <w:tcBorders>
              <w:top w:val="nil"/>
              <w:left w:val="nil"/>
              <w:bottom w:val="nil"/>
              <w:right w:val="nil"/>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2</w:t>
            </w:r>
          </w:p>
        </w:tc>
        <w:tc>
          <w:tcPr>
            <w:tcW w:w="847" w:type="dxa"/>
            <w:tcBorders>
              <w:top w:val="nil"/>
              <w:left w:val="nil"/>
              <w:bottom w:val="nil"/>
              <w:right w:val="single" w:sz="4" w:space="0" w:color="auto"/>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4</w:t>
            </w:r>
          </w:p>
        </w:tc>
      </w:tr>
      <w:tr w:rsidR="001E5626" w:rsidRPr="001E5626" w:rsidTr="001E5626">
        <w:trPr>
          <w:trHeight w:val="267"/>
        </w:trPr>
        <w:tc>
          <w:tcPr>
            <w:tcW w:w="5503" w:type="dxa"/>
            <w:tcBorders>
              <w:top w:val="nil"/>
              <w:left w:val="single" w:sz="4" w:space="0" w:color="auto"/>
              <w:bottom w:val="nil"/>
              <w:right w:val="nil"/>
            </w:tcBorders>
            <w:shd w:val="clear" w:color="auto" w:fill="auto"/>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специалисти</w:t>
            </w:r>
          </w:p>
        </w:tc>
        <w:tc>
          <w:tcPr>
            <w:tcW w:w="991" w:type="dxa"/>
            <w:tcBorders>
              <w:top w:val="nil"/>
              <w:left w:val="single" w:sz="4" w:space="0" w:color="auto"/>
              <w:bottom w:val="nil"/>
              <w:right w:val="single" w:sz="4" w:space="0" w:color="auto"/>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42</w:t>
            </w:r>
          </w:p>
        </w:tc>
        <w:tc>
          <w:tcPr>
            <w:tcW w:w="1074" w:type="dxa"/>
            <w:tcBorders>
              <w:top w:val="nil"/>
              <w:left w:val="nil"/>
              <w:bottom w:val="nil"/>
              <w:right w:val="nil"/>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38</w:t>
            </w:r>
          </w:p>
        </w:tc>
        <w:tc>
          <w:tcPr>
            <w:tcW w:w="847" w:type="dxa"/>
            <w:tcBorders>
              <w:top w:val="nil"/>
              <w:left w:val="nil"/>
              <w:bottom w:val="nil"/>
              <w:right w:val="nil"/>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1</w:t>
            </w:r>
          </w:p>
        </w:tc>
        <w:tc>
          <w:tcPr>
            <w:tcW w:w="971" w:type="dxa"/>
            <w:tcBorders>
              <w:top w:val="nil"/>
              <w:left w:val="nil"/>
              <w:bottom w:val="nil"/>
              <w:right w:val="nil"/>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3</w:t>
            </w:r>
          </w:p>
        </w:tc>
        <w:tc>
          <w:tcPr>
            <w:tcW w:w="847" w:type="dxa"/>
            <w:tcBorders>
              <w:top w:val="nil"/>
              <w:left w:val="nil"/>
              <w:bottom w:val="nil"/>
              <w:right w:val="single" w:sz="4" w:space="0" w:color="auto"/>
            </w:tcBorders>
            <w:shd w:val="clear" w:color="000000" w:fill="FFFFFF"/>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 </w:t>
            </w:r>
          </w:p>
        </w:tc>
      </w:tr>
      <w:tr w:rsidR="001E5626" w:rsidRPr="001E5626" w:rsidTr="001E5626">
        <w:trPr>
          <w:trHeight w:val="267"/>
        </w:trPr>
        <w:tc>
          <w:tcPr>
            <w:tcW w:w="5503" w:type="dxa"/>
            <w:tcBorders>
              <w:top w:val="nil"/>
              <w:left w:val="single" w:sz="4" w:space="0" w:color="auto"/>
              <w:bottom w:val="nil"/>
              <w:right w:val="nil"/>
            </w:tcBorders>
            <w:shd w:val="clear" w:color="auto" w:fill="auto"/>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техници и приложни специалисти</w:t>
            </w:r>
          </w:p>
        </w:tc>
        <w:tc>
          <w:tcPr>
            <w:tcW w:w="991" w:type="dxa"/>
            <w:tcBorders>
              <w:top w:val="nil"/>
              <w:left w:val="single" w:sz="4" w:space="0" w:color="auto"/>
              <w:bottom w:val="nil"/>
              <w:right w:val="single" w:sz="4" w:space="0" w:color="auto"/>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18</w:t>
            </w:r>
          </w:p>
        </w:tc>
        <w:tc>
          <w:tcPr>
            <w:tcW w:w="1074" w:type="dxa"/>
            <w:tcBorders>
              <w:top w:val="nil"/>
              <w:left w:val="nil"/>
              <w:bottom w:val="nil"/>
              <w:right w:val="nil"/>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7</w:t>
            </w:r>
          </w:p>
        </w:tc>
        <w:tc>
          <w:tcPr>
            <w:tcW w:w="847" w:type="dxa"/>
            <w:tcBorders>
              <w:top w:val="nil"/>
              <w:left w:val="nil"/>
              <w:bottom w:val="nil"/>
              <w:right w:val="nil"/>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10</w:t>
            </w:r>
          </w:p>
        </w:tc>
        <w:tc>
          <w:tcPr>
            <w:tcW w:w="971" w:type="dxa"/>
            <w:tcBorders>
              <w:top w:val="nil"/>
              <w:left w:val="nil"/>
              <w:bottom w:val="nil"/>
              <w:right w:val="nil"/>
            </w:tcBorders>
            <w:shd w:val="clear" w:color="000000" w:fill="FFFFFF"/>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 </w:t>
            </w:r>
          </w:p>
        </w:tc>
        <w:tc>
          <w:tcPr>
            <w:tcW w:w="847" w:type="dxa"/>
            <w:tcBorders>
              <w:top w:val="nil"/>
              <w:left w:val="nil"/>
              <w:bottom w:val="nil"/>
              <w:right w:val="single" w:sz="4" w:space="0" w:color="auto"/>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1</w:t>
            </w:r>
          </w:p>
        </w:tc>
      </w:tr>
      <w:tr w:rsidR="001E5626" w:rsidRPr="001E5626" w:rsidTr="001E5626">
        <w:trPr>
          <w:trHeight w:val="267"/>
        </w:trPr>
        <w:tc>
          <w:tcPr>
            <w:tcW w:w="5503" w:type="dxa"/>
            <w:tcBorders>
              <w:top w:val="nil"/>
              <w:left w:val="single" w:sz="4" w:space="0" w:color="auto"/>
              <w:bottom w:val="nil"/>
              <w:right w:val="nil"/>
            </w:tcBorders>
            <w:shd w:val="clear" w:color="auto" w:fill="auto"/>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помощен административeн персонал</w:t>
            </w:r>
          </w:p>
        </w:tc>
        <w:tc>
          <w:tcPr>
            <w:tcW w:w="991" w:type="dxa"/>
            <w:tcBorders>
              <w:top w:val="nil"/>
              <w:left w:val="single" w:sz="4" w:space="0" w:color="auto"/>
              <w:bottom w:val="nil"/>
              <w:right w:val="single" w:sz="4" w:space="0" w:color="auto"/>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11</w:t>
            </w:r>
          </w:p>
        </w:tc>
        <w:tc>
          <w:tcPr>
            <w:tcW w:w="1074" w:type="dxa"/>
            <w:tcBorders>
              <w:top w:val="nil"/>
              <w:left w:val="nil"/>
              <w:bottom w:val="nil"/>
              <w:right w:val="nil"/>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2</w:t>
            </w:r>
          </w:p>
        </w:tc>
        <w:tc>
          <w:tcPr>
            <w:tcW w:w="847" w:type="dxa"/>
            <w:tcBorders>
              <w:top w:val="nil"/>
              <w:left w:val="nil"/>
              <w:bottom w:val="nil"/>
              <w:right w:val="nil"/>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8</w:t>
            </w:r>
          </w:p>
        </w:tc>
        <w:tc>
          <w:tcPr>
            <w:tcW w:w="971" w:type="dxa"/>
            <w:tcBorders>
              <w:top w:val="nil"/>
              <w:left w:val="nil"/>
              <w:bottom w:val="nil"/>
              <w:right w:val="nil"/>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1</w:t>
            </w:r>
          </w:p>
        </w:tc>
        <w:tc>
          <w:tcPr>
            <w:tcW w:w="847" w:type="dxa"/>
            <w:tcBorders>
              <w:top w:val="nil"/>
              <w:left w:val="nil"/>
              <w:bottom w:val="nil"/>
              <w:right w:val="single" w:sz="4" w:space="0" w:color="auto"/>
            </w:tcBorders>
            <w:shd w:val="clear" w:color="000000" w:fill="FFFFFF"/>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 </w:t>
            </w:r>
          </w:p>
        </w:tc>
      </w:tr>
      <w:tr w:rsidR="001E5626" w:rsidRPr="001E5626" w:rsidTr="001E5626">
        <w:trPr>
          <w:trHeight w:val="267"/>
        </w:trPr>
        <w:tc>
          <w:tcPr>
            <w:tcW w:w="5503" w:type="dxa"/>
            <w:tcBorders>
              <w:top w:val="nil"/>
              <w:left w:val="single" w:sz="4" w:space="0" w:color="auto"/>
              <w:bottom w:val="nil"/>
              <w:right w:val="nil"/>
            </w:tcBorders>
            <w:shd w:val="clear" w:color="auto" w:fill="auto"/>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персонал зает с услуги на населението, търговията и охраната</w:t>
            </w:r>
          </w:p>
        </w:tc>
        <w:tc>
          <w:tcPr>
            <w:tcW w:w="991" w:type="dxa"/>
            <w:tcBorders>
              <w:top w:val="nil"/>
              <w:left w:val="single" w:sz="4" w:space="0" w:color="auto"/>
              <w:bottom w:val="nil"/>
              <w:right w:val="single" w:sz="4" w:space="0" w:color="auto"/>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31</w:t>
            </w:r>
          </w:p>
        </w:tc>
        <w:tc>
          <w:tcPr>
            <w:tcW w:w="1074" w:type="dxa"/>
            <w:tcBorders>
              <w:top w:val="nil"/>
              <w:left w:val="nil"/>
              <w:bottom w:val="nil"/>
              <w:right w:val="nil"/>
            </w:tcBorders>
            <w:shd w:val="clear" w:color="000000" w:fill="FFFFFF"/>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 </w:t>
            </w:r>
          </w:p>
        </w:tc>
        <w:tc>
          <w:tcPr>
            <w:tcW w:w="847" w:type="dxa"/>
            <w:tcBorders>
              <w:top w:val="nil"/>
              <w:left w:val="nil"/>
              <w:bottom w:val="nil"/>
              <w:right w:val="nil"/>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31</w:t>
            </w:r>
          </w:p>
        </w:tc>
        <w:tc>
          <w:tcPr>
            <w:tcW w:w="971" w:type="dxa"/>
            <w:tcBorders>
              <w:top w:val="nil"/>
              <w:left w:val="nil"/>
              <w:bottom w:val="nil"/>
              <w:right w:val="nil"/>
            </w:tcBorders>
            <w:shd w:val="clear" w:color="000000" w:fill="FFFFFF"/>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 </w:t>
            </w:r>
          </w:p>
        </w:tc>
        <w:tc>
          <w:tcPr>
            <w:tcW w:w="847" w:type="dxa"/>
            <w:tcBorders>
              <w:top w:val="nil"/>
              <w:left w:val="nil"/>
              <w:bottom w:val="nil"/>
              <w:right w:val="single" w:sz="4" w:space="0" w:color="auto"/>
            </w:tcBorders>
            <w:shd w:val="clear" w:color="000000" w:fill="FFFFFF"/>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 </w:t>
            </w:r>
          </w:p>
        </w:tc>
      </w:tr>
      <w:tr w:rsidR="001E5626" w:rsidRPr="001E5626" w:rsidTr="001E5626">
        <w:trPr>
          <w:trHeight w:val="267"/>
        </w:trPr>
        <w:tc>
          <w:tcPr>
            <w:tcW w:w="5503" w:type="dxa"/>
            <w:tcBorders>
              <w:top w:val="nil"/>
              <w:left w:val="single" w:sz="4" w:space="0" w:color="auto"/>
              <w:bottom w:val="nil"/>
              <w:right w:val="nil"/>
            </w:tcBorders>
            <w:shd w:val="clear" w:color="auto" w:fill="auto"/>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квалифицирани работници и сродни на тях занаятчии</w:t>
            </w:r>
          </w:p>
        </w:tc>
        <w:tc>
          <w:tcPr>
            <w:tcW w:w="991" w:type="dxa"/>
            <w:tcBorders>
              <w:top w:val="nil"/>
              <w:left w:val="single" w:sz="4" w:space="0" w:color="auto"/>
              <w:bottom w:val="nil"/>
              <w:right w:val="single" w:sz="4" w:space="0" w:color="auto"/>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1</w:t>
            </w:r>
          </w:p>
        </w:tc>
        <w:tc>
          <w:tcPr>
            <w:tcW w:w="1074" w:type="dxa"/>
            <w:tcBorders>
              <w:top w:val="nil"/>
              <w:left w:val="nil"/>
              <w:bottom w:val="nil"/>
              <w:right w:val="nil"/>
            </w:tcBorders>
            <w:shd w:val="clear" w:color="000000" w:fill="FFFFFF"/>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 </w:t>
            </w:r>
          </w:p>
        </w:tc>
        <w:tc>
          <w:tcPr>
            <w:tcW w:w="847" w:type="dxa"/>
            <w:tcBorders>
              <w:top w:val="nil"/>
              <w:left w:val="nil"/>
              <w:bottom w:val="nil"/>
              <w:right w:val="nil"/>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1</w:t>
            </w:r>
          </w:p>
        </w:tc>
        <w:tc>
          <w:tcPr>
            <w:tcW w:w="971" w:type="dxa"/>
            <w:tcBorders>
              <w:top w:val="nil"/>
              <w:left w:val="nil"/>
              <w:bottom w:val="nil"/>
              <w:right w:val="nil"/>
            </w:tcBorders>
            <w:shd w:val="clear" w:color="000000" w:fill="FFFFFF"/>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 </w:t>
            </w:r>
          </w:p>
        </w:tc>
        <w:tc>
          <w:tcPr>
            <w:tcW w:w="847" w:type="dxa"/>
            <w:tcBorders>
              <w:top w:val="nil"/>
              <w:left w:val="nil"/>
              <w:bottom w:val="nil"/>
              <w:right w:val="single" w:sz="4" w:space="0" w:color="auto"/>
            </w:tcBorders>
            <w:shd w:val="clear" w:color="000000" w:fill="FFFFFF"/>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 </w:t>
            </w:r>
          </w:p>
        </w:tc>
      </w:tr>
      <w:tr w:rsidR="001E5626" w:rsidRPr="001E5626" w:rsidTr="001E5626">
        <w:trPr>
          <w:trHeight w:val="267"/>
        </w:trPr>
        <w:tc>
          <w:tcPr>
            <w:tcW w:w="5503" w:type="dxa"/>
            <w:tcBorders>
              <w:top w:val="nil"/>
              <w:left w:val="single" w:sz="4" w:space="0" w:color="auto"/>
              <w:bottom w:val="nil"/>
              <w:right w:val="nil"/>
            </w:tcBorders>
            <w:shd w:val="clear" w:color="auto" w:fill="auto"/>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машинни оператори и монтажници</w:t>
            </w:r>
          </w:p>
        </w:tc>
        <w:tc>
          <w:tcPr>
            <w:tcW w:w="991" w:type="dxa"/>
            <w:tcBorders>
              <w:top w:val="nil"/>
              <w:left w:val="single" w:sz="4" w:space="0" w:color="auto"/>
              <w:bottom w:val="nil"/>
              <w:right w:val="single" w:sz="4" w:space="0" w:color="auto"/>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9</w:t>
            </w:r>
          </w:p>
        </w:tc>
        <w:tc>
          <w:tcPr>
            <w:tcW w:w="1074" w:type="dxa"/>
            <w:tcBorders>
              <w:top w:val="nil"/>
              <w:left w:val="nil"/>
              <w:bottom w:val="nil"/>
              <w:right w:val="nil"/>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2</w:t>
            </w:r>
          </w:p>
        </w:tc>
        <w:tc>
          <w:tcPr>
            <w:tcW w:w="847" w:type="dxa"/>
            <w:tcBorders>
              <w:top w:val="nil"/>
              <w:left w:val="nil"/>
              <w:bottom w:val="nil"/>
              <w:right w:val="nil"/>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7</w:t>
            </w:r>
          </w:p>
        </w:tc>
        <w:tc>
          <w:tcPr>
            <w:tcW w:w="971" w:type="dxa"/>
            <w:tcBorders>
              <w:top w:val="nil"/>
              <w:left w:val="nil"/>
              <w:bottom w:val="nil"/>
              <w:right w:val="nil"/>
            </w:tcBorders>
            <w:shd w:val="clear" w:color="000000" w:fill="FFFFFF"/>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 </w:t>
            </w:r>
          </w:p>
        </w:tc>
        <w:tc>
          <w:tcPr>
            <w:tcW w:w="847" w:type="dxa"/>
            <w:tcBorders>
              <w:top w:val="nil"/>
              <w:left w:val="nil"/>
              <w:bottom w:val="nil"/>
              <w:right w:val="single" w:sz="4" w:space="0" w:color="auto"/>
            </w:tcBorders>
            <w:shd w:val="clear" w:color="000000" w:fill="FFFFFF"/>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 </w:t>
            </w:r>
          </w:p>
        </w:tc>
      </w:tr>
      <w:tr w:rsidR="001E5626" w:rsidRPr="001E5626" w:rsidTr="001E5626">
        <w:trPr>
          <w:trHeight w:val="267"/>
        </w:trPr>
        <w:tc>
          <w:tcPr>
            <w:tcW w:w="5503" w:type="dxa"/>
            <w:tcBorders>
              <w:top w:val="nil"/>
              <w:left w:val="single" w:sz="4" w:space="0" w:color="auto"/>
              <w:bottom w:val="nil"/>
              <w:right w:val="nil"/>
            </w:tcBorders>
            <w:shd w:val="clear" w:color="auto" w:fill="auto"/>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професии неизискващи специална квалификация</w:t>
            </w:r>
          </w:p>
        </w:tc>
        <w:tc>
          <w:tcPr>
            <w:tcW w:w="991" w:type="dxa"/>
            <w:tcBorders>
              <w:top w:val="nil"/>
              <w:left w:val="single" w:sz="4" w:space="0" w:color="auto"/>
              <w:bottom w:val="nil"/>
              <w:right w:val="single" w:sz="4" w:space="0" w:color="auto"/>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9</w:t>
            </w:r>
          </w:p>
        </w:tc>
        <w:tc>
          <w:tcPr>
            <w:tcW w:w="1074" w:type="dxa"/>
            <w:tcBorders>
              <w:top w:val="nil"/>
              <w:left w:val="nil"/>
              <w:bottom w:val="nil"/>
              <w:right w:val="nil"/>
            </w:tcBorders>
            <w:shd w:val="clear" w:color="000000" w:fill="FFFFFF"/>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 </w:t>
            </w:r>
          </w:p>
        </w:tc>
        <w:tc>
          <w:tcPr>
            <w:tcW w:w="847" w:type="dxa"/>
            <w:tcBorders>
              <w:top w:val="nil"/>
              <w:left w:val="nil"/>
              <w:bottom w:val="nil"/>
              <w:right w:val="nil"/>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8</w:t>
            </w:r>
          </w:p>
        </w:tc>
        <w:tc>
          <w:tcPr>
            <w:tcW w:w="971" w:type="dxa"/>
            <w:tcBorders>
              <w:top w:val="nil"/>
              <w:left w:val="nil"/>
              <w:bottom w:val="nil"/>
              <w:right w:val="nil"/>
            </w:tcBorders>
            <w:shd w:val="clear" w:color="000000" w:fill="FFFFFF"/>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1</w:t>
            </w:r>
          </w:p>
        </w:tc>
        <w:tc>
          <w:tcPr>
            <w:tcW w:w="847" w:type="dxa"/>
            <w:tcBorders>
              <w:top w:val="nil"/>
              <w:left w:val="nil"/>
              <w:bottom w:val="nil"/>
              <w:right w:val="single" w:sz="4" w:space="0" w:color="auto"/>
            </w:tcBorders>
            <w:shd w:val="clear" w:color="000000" w:fill="FFFFFF"/>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 </w:t>
            </w:r>
          </w:p>
        </w:tc>
      </w:tr>
      <w:tr w:rsidR="001E5626" w:rsidRPr="001E5626" w:rsidTr="001E5626">
        <w:trPr>
          <w:trHeight w:val="267"/>
        </w:trPr>
        <w:tc>
          <w:tcPr>
            <w:tcW w:w="5503" w:type="dxa"/>
            <w:tcBorders>
              <w:top w:val="single" w:sz="4" w:space="0" w:color="auto"/>
              <w:left w:val="single" w:sz="4" w:space="0" w:color="auto"/>
              <w:bottom w:val="single" w:sz="4" w:space="0" w:color="auto"/>
              <w:right w:val="nil"/>
            </w:tcBorders>
            <w:shd w:val="clear" w:color="auto" w:fill="auto"/>
            <w:noWrap/>
            <w:vAlign w:val="bottom"/>
            <w:hideMark/>
          </w:tcPr>
          <w:p w:rsidR="001E5626" w:rsidRPr="001E5626" w:rsidRDefault="001E5626" w:rsidP="001E5626">
            <w:pPr>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общо:</w:t>
            </w: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149</w:t>
            </w:r>
          </w:p>
        </w:tc>
        <w:tc>
          <w:tcPr>
            <w:tcW w:w="1074" w:type="dxa"/>
            <w:tcBorders>
              <w:top w:val="single" w:sz="4" w:space="0" w:color="auto"/>
              <w:left w:val="nil"/>
              <w:bottom w:val="single" w:sz="4" w:space="0" w:color="auto"/>
              <w:right w:val="nil"/>
            </w:tcBorders>
            <w:shd w:val="clear" w:color="auto" w:fill="auto"/>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66</w:t>
            </w:r>
          </w:p>
        </w:tc>
        <w:tc>
          <w:tcPr>
            <w:tcW w:w="847" w:type="dxa"/>
            <w:tcBorders>
              <w:top w:val="single" w:sz="4" w:space="0" w:color="auto"/>
              <w:left w:val="nil"/>
              <w:bottom w:val="single" w:sz="4" w:space="0" w:color="auto"/>
              <w:right w:val="nil"/>
            </w:tcBorders>
            <w:shd w:val="clear" w:color="auto" w:fill="auto"/>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71</w:t>
            </w:r>
          </w:p>
        </w:tc>
        <w:tc>
          <w:tcPr>
            <w:tcW w:w="971" w:type="dxa"/>
            <w:tcBorders>
              <w:top w:val="single" w:sz="4" w:space="0" w:color="auto"/>
              <w:left w:val="nil"/>
              <w:bottom w:val="single" w:sz="4" w:space="0" w:color="auto"/>
              <w:right w:val="nil"/>
            </w:tcBorders>
            <w:shd w:val="clear" w:color="auto" w:fill="auto"/>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7</w:t>
            </w:r>
          </w:p>
        </w:tc>
        <w:tc>
          <w:tcPr>
            <w:tcW w:w="847" w:type="dxa"/>
            <w:tcBorders>
              <w:top w:val="single" w:sz="4" w:space="0" w:color="auto"/>
              <w:left w:val="nil"/>
              <w:bottom w:val="single" w:sz="4" w:space="0" w:color="auto"/>
              <w:right w:val="single" w:sz="4" w:space="0" w:color="auto"/>
            </w:tcBorders>
            <w:shd w:val="clear" w:color="auto" w:fill="auto"/>
            <w:noWrap/>
            <w:vAlign w:val="bottom"/>
            <w:hideMark/>
          </w:tcPr>
          <w:p w:rsidR="001E5626" w:rsidRPr="001E5626" w:rsidRDefault="001E5626" w:rsidP="001E5626">
            <w:pPr>
              <w:jc w:val="right"/>
              <w:rPr>
                <w:rFonts w:ascii="Calibri" w:eastAsia="Times New Roman" w:hAnsi="Calibri" w:cs="Calibri"/>
                <w:sz w:val="20"/>
                <w:szCs w:val="20"/>
                <w:lang w:eastAsia="bg-BG"/>
              </w:rPr>
            </w:pPr>
            <w:r w:rsidRPr="001E5626">
              <w:rPr>
                <w:rFonts w:ascii="Calibri" w:eastAsia="Times New Roman" w:hAnsi="Calibri" w:cs="Calibri"/>
                <w:sz w:val="20"/>
                <w:szCs w:val="20"/>
                <w:lang w:eastAsia="bg-BG"/>
              </w:rPr>
              <w:t>5</w:t>
            </w:r>
          </w:p>
        </w:tc>
      </w:tr>
    </w:tbl>
    <w:p w:rsidR="00396B97" w:rsidRDefault="00396B97" w:rsidP="00FB14F8">
      <w:pPr>
        <w:spacing w:before="120"/>
        <w:jc w:val="both"/>
      </w:pPr>
    </w:p>
    <w:p w:rsidR="00924F95" w:rsidRPr="00B52EA0" w:rsidRDefault="00924F95" w:rsidP="003B2B96">
      <w:pPr>
        <w:spacing w:after="120"/>
        <w:ind w:right="-180"/>
        <w:jc w:val="both"/>
        <w:rPr>
          <w:b/>
          <w:color w:val="000000"/>
        </w:rPr>
      </w:pPr>
      <w:r w:rsidRPr="00B52EA0">
        <w:rPr>
          <w:b/>
          <w:color w:val="000000"/>
        </w:rPr>
        <w:t xml:space="preserve">Материали – </w:t>
      </w:r>
      <w:r w:rsidRPr="00B52EA0">
        <w:rPr>
          <w:color w:val="000000"/>
        </w:rPr>
        <w:t xml:space="preserve">отчетени са </w:t>
      </w:r>
      <w:r w:rsidR="001E5626">
        <w:rPr>
          <w:color w:val="000000"/>
        </w:rPr>
        <w:t>104</w:t>
      </w:r>
      <w:r w:rsidR="00396B97">
        <w:rPr>
          <w:color w:val="000000"/>
        </w:rPr>
        <w:t xml:space="preserve"> </w:t>
      </w:r>
      <w:r w:rsidRPr="00B52EA0">
        <w:rPr>
          <w:color w:val="000000"/>
        </w:rPr>
        <w:t xml:space="preserve">хил. лева, </w:t>
      </w:r>
      <w:r w:rsidR="00B52EA0" w:rsidRPr="00B52EA0">
        <w:rPr>
          <w:color w:val="000000"/>
        </w:rPr>
        <w:t>с</w:t>
      </w:r>
      <w:r w:rsidR="001E5626">
        <w:rPr>
          <w:color w:val="000000"/>
        </w:rPr>
        <w:t xml:space="preserve"> </w:t>
      </w:r>
      <w:r w:rsidR="003F26B3">
        <w:rPr>
          <w:color w:val="000000"/>
        </w:rPr>
        <w:t>2</w:t>
      </w:r>
      <w:r w:rsidR="001E5626">
        <w:rPr>
          <w:color w:val="000000"/>
        </w:rPr>
        <w:t>6</w:t>
      </w:r>
      <w:r w:rsidR="00B52EA0" w:rsidRPr="00B52EA0">
        <w:rPr>
          <w:color w:val="000000"/>
        </w:rPr>
        <w:t xml:space="preserve"> хил. лева повече от</w:t>
      </w:r>
      <w:r w:rsidR="00880E30" w:rsidRPr="00B52EA0">
        <w:rPr>
          <w:color w:val="000000"/>
        </w:rPr>
        <w:t xml:space="preserve"> същия период на предходната година.</w:t>
      </w:r>
      <w:r w:rsidRPr="00B52EA0">
        <w:rPr>
          <w:color w:val="000000"/>
        </w:rPr>
        <w:t xml:space="preserve"> Спрямо плана разходите за материали са </w:t>
      </w:r>
      <w:r w:rsidR="00060B0B">
        <w:rPr>
          <w:color w:val="000000"/>
        </w:rPr>
        <w:t xml:space="preserve">по-малко </w:t>
      </w:r>
      <w:r w:rsidRPr="00B52EA0">
        <w:rPr>
          <w:color w:val="000000"/>
        </w:rPr>
        <w:t>с</w:t>
      </w:r>
      <w:r w:rsidR="001E5626">
        <w:rPr>
          <w:color w:val="000000"/>
        </w:rPr>
        <w:t xml:space="preserve"> </w:t>
      </w:r>
      <w:r w:rsidR="003F26B3">
        <w:rPr>
          <w:color w:val="000000"/>
        </w:rPr>
        <w:t>4</w:t>
      </w:r>
      <w:r w:rsidR="001E5626">
        <w:rPr>
          <w:color w:val="000000"/>
        </w:rPr>
        <w:t>9</w:t>
      </w:r>
      <w:r w:rsidRPr="00B52EA0">
        <w:rPr>
          <w:color w:val="000000"/>
        </w:rPr>
        <w:t xml:space="preserve">  хил. лева.</w:t>
      </w:r>
    </w:p>
    <w:p w:rsidR="006454A4" w:rsidRPr="00B52EA0" w:rsidRDefault="00C66CA1" w:rsidP="003B2B96">
      <w:pPr>
        <w:spacing w:after="120"/>
        <w:ind w:right="-180"/>
        <w:jc w:val="both"/>
        <w:rPr>
          <w:color w:val="000000"/>
        </w:rPr>
      </w:pPr>
      <w:r w:rsidRPr="00B52EA0">
        <w:rPr>
          <w:b/>
          <w:color w:val="000000"/>
        </w:rPr>
        <w:t xml:space="preserve">Горива </w:t>
      </w:r>
      <w:r w:rsidRPr="00B52EA0">
        <w:rPr>
          <w:color w:val="000000"/>
        </w:rPr>
        <w:t xml:space="preserve">– отчетени са </w:t>
      </w:r>
      <w:r w:rsidR="008B055D">
        <w:rPr>
          <w:color w:val="000000"/>
        </w:rPr>
        <w:t>30</w:t>
      </w:r>
      <w:r w:rsidR="00396B97">
        <w:rPr>
          <w:color w:val="000000"/>
        </w:rPr>
        <w:t xml:space="preserve"> </w:t>
      </w:r>
      <w:r w:rsidRPr="00B52EA0">
        <w:rPr>
          <w:color w:val="000000"/>
        </w:rPr>
        <w:t>хил. лева. Включват разходите за гориво за служебните автомобили на дружеството</w:t>
      </w:r>
      <w:r w:rsidR="00123A68" w:rsidRPr="00B52EA0">
        <w:rPr>
          <w:color w:val="000000"/>
        </w:rPr>
        <w:t xml:space="preserve">. </w:t>
      </w:r>
      <w:r w:rsidR="0063145D" w:rsidRPr="00B52EA0">
        <w:rPr>
          <w:color w:val="000000"/>
        </w:rPr>
        <w:t xml:space="preserve">Отчетените разходи са </w:t>
      </w:r>
      <w:r w:rsidR="00C946F1" w:rsidRPr="00B52EA0">
        <w:rPr>
          <w:color w:val="000000"/>
        </w:rPr>
        <w:t>с</w:t>
      </w:r>
      <w:r w:rsidR="00396B97">
        <w:rPr>
          <w:color w:val="000000"/>
        </w:rPr>
        <w:t xml:space="preserve"> 2</w:t>
      </w:r>
      <w:r w:rsidR="008B055D">
        <w:rPr>
          <w:color w:val="000000"/>
        </w:rPr>
        <w:t>3</w:t>
      </w:r>
      <w:r w:rsidR="00FB14F8" w:rsidRPr="00B52EA0">
        <w:rPr>
          <w:color w:val="000000"/>
        </w:rPr>
        <w:t xml:space="preserve"> хил. лева по-малко от</w:t>
      </w:r>
      <w:r w:rsidR="003F26B3">
        <w:rPr>
          <w:color w:val="000000"/>
        </w:rPr>
        <w:t xml:space="preserve"> тези </w:t>
      </w:r>
      <w:r w:rsidR="00FB14F8" w:rsidRPr="00B52EA0">
        <w:rPr>
          <w:color w:val="000000"/>
        </w:rPr>
        <w:t>за съответния период на 2</w:t>
      </w:r>
      <w:r w:rsidR="006454A4" w:rsidRPr="00B52EA0">
        <w:rPr>
          <w:color w:val="000000"/>
        </w:rPr>
        <w:t>017</w:t>
      </w:r>
      <w:r w:rsidR="00FB14F8" w:rsidRPr="00B52EA0">
        <w:rPr>
          <w:color w:val="000000"/>
        </w:rPr>
        <w:t xml:space="preserve"> г.</w:t>
      </w:r>
      <w:r w:rsidR="00EE7538" w:rsidRPr="00B52EA0">
        <w:rPr>
          <w:color w:val="000000"/>
        </w:rPr>
        <w:t xml:space="preserve"> и с</w:t>
      </w:r>
      <w:r w:rsidR="00396B97">
        <w:rPr>
          <w:color w:val="000000"/>
        </w:rPr>
        <w:t xml:space="preserve"> 6 </w:t>
      </w:r>
      <w:r w:rsidR="00EE7538" w:rsidRPr="00B52EA0">
        <w:rPr>
          <w:color w:val="000000"/>
        </w:rPr>
        <w:t>хил. лева по</w:t>
      </w:r>
      <w:r w:rsidR="00880E30" w:rsidRPr="00B52EA0">
        <w:rPr>
          <w:color w:val="000000"/>
        </w:rPr>
        <w:t>-</w:t>
      </w:r>
      <w:r w:rsidR="00EE7538" w:rsidRPr="00B52EA0">
        <w:rPr>
          <w:color w:val="000000"/>
        </w:rPr>
        <w:t>малко от планираните.</w:t>
      </w:r>
      <w:r w:rsidR="003F26B3">
        <w:rPr>
          <w:color w:val="000000"/>
        </w:rPr>
        <w:t xml:space="preserve"> През </w:t>
      </w:r>
      <w:r w:rsidR="00396B97">
        <w:rPr>
          <w:color w:val="000000"/>
        </w:rPr>
        <w:t>8</w:t>
      </w:r>
      <w:r w:rsidR="003F26B3">
        <w:rPr>
          <w:color w:val="000000"/>
        </w:rPr>
        <w:t>-те месеца на</w:t>
      </w:r>
      <w:r w:rsidR="00B67CD6" w:rsidRPr="00B52EA0">
        <w:rPr>
          <w:color w:val="000000"/>
        </w:rPr>
        <w:t xml:space="preserve"> предходната година в този елемент се отчитат разходите за гориво за отопление на почивните станции, което в последствие е прехвърлено в разходи за топлинна енергия. </w:t>
      </w:r>
    </w:p>
    <w:p w:rsidR="00F72DF7" w:rsidRPr="00C42DB6" w:rsidRDefault="00C66CA1" w:rsidP="003B2B96">
      <w:pPr>
        <w:spacing w:after="120"/>
        <w:ind w:right="-180"/>
        <w:jc w:val="both"/>
        <w:rPr>
          <w:color w:val="000000"/>
        </w:rPr>
      </w:pPr>
      <w:r w:rsidRPr="00B52EA0">
        <w:rPr>
          <w:b/>
          <w:color w:val="000000"/>
        </w:rPr>
        <w:t xml:space="preserve">Ел. енергия и топлоенергия </w:t>
      </w:r>
      <w:r w:rsidRPr="00B52EA0">
        <w:rPr>
          <w:color w:val="000000"/>
        </w:rPr>
        <w:t xml:space="preserve">– </w:t>
      </w:r>
      <w:r w:rsidR="00017519" w:rsidRPr="00B52EA0">
        <w:rPr>
          <w:color w:val="000000"/>
        </w:rPr>
        <w:t>разходът е в размер на</w:t>
      </w:r>
      <w:r w:rsidR="00F43231">
        <w:rPr>
          <w:color w:val="000000"/>
        </w:rPr>
        <w:t xml:space="preserve"> </w:t>
      </w:r>
      <w:r w:rsidR="003F26B3">
        <w:rPr>
          <w:color w:val="000000"/>
        </w:rPr>
        <w:t>1</w:t>
      </w:r>
      <w:r w:rsidR="008B055D">
        <w:rPr>
          <w:color w:val="000000"/>
        </w:rPr>
        <w:t>46</w:t>
      </w:r>
      <w:r w:rsidR="003C12FA">
        <w:rPr>
          <w:color w:val="000000"/>
        </w:rPr>
        <w:t xml:space="preserve"> </w:t>
      </w:r>
      <w:r w:rsidR="00BA3379" w:rsidRPr="00B52EA0">
        <w:rPr>
          <w:color w:val="000000"/>
        </w:rPr>
        <w:t>хил</w:t>
      </w:r>
      <w:r w:rsidR="00BA3379" w:rsidRPr="00C42DB6">
        <w:rPr>
          <w:color w:val="000000"/>
        </w:rPr>
        <w:t>. лева</w:t>
      </w:r>
      <w:r w:rsidR="00685BF8" w:rsidRPr="00C42DB6">
        <w:rPr>
          <w:color w:val="000000"/>
        </w:rPr>
        <w:t xml:space="preserve"> за отчетния период</w:t>
      </w:r>
      <w:r w:rsidR="006E06C0" w:rsidRPr="00C42DB6">
        <w:rPr>
          <w:color w:val="000000"/>
        </w:rPr>
        <w:t xml:space="preserve">. </w:t>
      </w:r>
      <w:r w:rsidRPr="00C42DB6">
        <w:rPr>
          <w:color w:val="000000"/>
        </w:rPr>
        <w:t xml:space="preserve">Спрямо </w:t>
      </w:r>
      <w:r w:rsidR="000601D2">
        <w:rPr>
          <w:color w:val="000000"/>
        </w:rPr>
        <w:t xml:space="preserve">същия период на </w:t>
      </w:r>
      <w:r w:rsidRPr="00C42DB6">
        <w:rPr>
          <w:color w:val="000000"/>
        </w:rPr>
        <w:t>201</w:t>
      </w:r>
      <w:r w:rsidR="006454A4">
        <w:rPr>
          <w:color w:val="000000"/>
        </w:rPr>
        <w:t>7</w:t>
      </w:r>
      <w:r w:rsidRPr="00C42DB6">
        <w:rPr>
          <w:color w:val="000000"/>
        </w:rPr>
        <w:t xml:space="preserve"> г. разходите за ел. енергия и топлоенерги</w:t>
      </w:r>
      <w:r w:rsidR="00CF3E96" w:rsidRPr="00C42DB6">
        <w:rPr>
          <w:color w:val="000000"/>
        </w:rPr>
        <w:t xml:space="preserve">я са </w:t>
      </w:r>
      <w:r w:rsidR="0063145D">
        <w:rPr>
          <w:color w:val="000000"/>
        </w:rPr>
        <w:t xml:space="preserve">увеличени </w:t>
      </w:r>
      <w:r w:rsidR="000601D2">
        <w:rPr>
          <w:color w:val="000000"/>
        </w:rPr>
        <w:t>с</w:t>
      </w:r>
      <w:r w:rsidR="008B055D">
        <w:rPr>
          <w:color w:val="000000"/>
        </w:rPr>
        <w:t xml:space="preserve"> </w:t>
      </w:r>
      <w:r w:rsidR="00B52EA0">
        <w:rPr>
          <w:color w:val="000000"/>
        </w:rPr>
        <w:t>2</w:t>
      </w:r>
      <w:r w:rsidR="008B055D">
        <w:rPr>
          <w:color w:val="000000"/>
        </w:rPr>
        <w:t xml:space="preserve">4 </w:t>
      </w:r>
      <w:r w:rsidRPr="00C42DB6">
        <w:rPr>
          <w:color w:val="000000"/>
        </w:rPr>
        <w:t>хил. лева</w:t>
      </w:r>
      <w:r w:rsidR="005E179B">
        <w:rPr>
          <w:color w:val="000000"/>
        </w:rPr>
        <w:t xml:space="preserve"> от увеличените разходи за топлоенергия</w:t>
      </w:r>
      <w:r w:rsidR="00B67CD6">
        <w:rPr>
          <w:color w:val="000000"/>
          <w:lang w:val="en-US"/>
        </w:rPr>
        <w:t xml:space="preserve"> (</w:t>
      </w:r>
      <w:r w:rsidR="00B67CD6" w:rsidRPr="003F26B3">
        <w:rPr>
          <w:i/>
          <w:color w:val="000000"/>
        </w:rPr>
        <w:t>прехвърлените от разходите за горива</w:t>
      </w:r>
      <w:r w:rsidR="00B67CD6">
        <w:rPr>
          <w:color w:val="000000"/>
          <w:lang w:val="en-US"/>
        </w:rPr>
        <w:t>)</w:t>
      </w:r>
      <w:r w:rsidR="00924F95">
        <w:rPr>
          <w:color w:val="000000"/>
        </w:rPr>
        <w:t>. С</w:t>
      </w:r>
      <w:r w:rsidR="007E181D">
        <w:rPr>
          <w:color w:val="000000"/>
        </w:rPr>
        <w:t xml:space="preserve">прямо плана има </w:t>
      </w:r>
      <w:r w:rsidR="006454A4">
        <w:rPr>
          <w:color w:val="000000"/>
        </w:rPr>
        <w:t xml:space="preserve">намаление </w:t>
      </w:r>
      <w:r w:rsidR="007E181D">
        <w:rPr>
          <w:color w:val="000000"/>
        </w:rPr>
        <w:t xml:space="preserve">с </w:t>
      </w:r>
      <w:r w:rsidR="003F26B3">
        <w:rPr>
          <w:color w:val="000000"/>
        </w:rPr>
        <w:t>2</w:t>
      </w:r>
      <w:r w:rsidR="008B055D">
        <w:rPr>
          <w:color w:val="000000"/>
        </w:rPr>
        <w:t>2</w:t>
      </w:r>
      <w:r w:rsidR="007E181D">
        <w:rPr>
          <w:color w:val="000000"/>
        </w:rPr>
        <w:t xml:space="preserve"> хил. лева.</w:t>
      </w:r>
    </w:p>
    <w:p w:rsidR="00ED78CC" w:rsidRPr="006D3A2E" w:rsidRDefault="00ED78CC" w:rsidP="003B2B96">
      <w:pPr>
        <w:spacing w:after="120"/>
        <w:ind w:right="-180"/>
        <w:jc w:val="both"/>
      </w:pPr>
      <w:r w:rsidRPr="00B71D13">
        <w:rPr>
          <w:b/>
          <w:color w:val="000000"/>
        </w:rPr>
        <w:t>Външни услуги</w:t>
      </w:r>
      <w:r w:rsidR="00F43231">
        <w:rPr>
          <w:b/>
          <w:color w:val="000000"/>
        </w:rPr>
        <w:t xml:space="preserve"> </w:t>
      </w:r>
      <w:r w:rsidRPr="00B71D13">
        <w:rPr>
          <w:b/>
          <w:color w:val="000000"/>
        </w:rPr>
        <w:t xml:space="preserve">– </w:t>
      </w:r>
      <w:r w:rsidRPr="00B71D13">
        <w:rPr>
          <w:color w:val="000000"/>
        </w:rPr>
        <w:t>отчетени са</w:t>
      </w:r>
      <w:r w:rsidR="004F4A58">
        <w:rPr>
          <w:color w:val="000000"/>
        </w:rPr>
        <w:t xml:space="preserve"> 997 </w:t>
      </w:r>
      <w:r w:rsidRPr="00B71D13">
        <w:rPr>
          <w:color w:val="000000"/>
        </w:rPr>
        <w:t xml:space="preserve">хил. лева, което </w:t>
      </w:r>
      <w:r w:rsidRPr="006D3A2E">
        <w:t xml:space="preserve">представлява </w:t>
      </w:r>
      <w:r w:rsidR="004F4A58">
        <w:t>10</w:t>
      </w:r>
      <w:r w:rsidRPr="006D3A2E">
        <w:t xml:space="preserve">% от разходите за дейността. Спрямо съответния период на </w:t>
      </w:r>
      <w:r w:rsidR="005278F3" w:rsidRPr="006D3A2E">
        <w:t>201</w:t>
      </w:r>
      <w:r w:rsidR="00271FA0">
        <w:t>7</w:t>
      </w:r>
      <w:r w:rsidR="00F43231">
        <w:t xml:space="preserve"> </w:t>
      </w:r>
      <w:r w:rsidR="005278F3" w:rsidRPr="006D3A2E">
        <w:t>г.</w:t>
      </w:r>
      <w:r w:rsidRPr="006D3A2E">
        <w:t xml:space="preserve"> разходите за външни услуги са </w:t>
      </w:r>
      <w:r w:rsidR="00060B0B">
        <w:t xml:space="preserve">увеличени </w:t>
      </w:r>
      <w:r w:rsidR="00961F9C">
        <w:t>с</w:t>
      </w:r>
      <w:r w:rsidR="00A07A19">
        <w:t xml:space="preserve"> </w:t>
      </w:r>
      <w:r w:rsidR="004F4A58">
        <w:t xml:space="preserve">49 </w:t>
      </w:r>
      <w:r w:rsidRPr="006D3A2E">
        <w:t xml:space="preserve">хил. лева. </w:t>
      </w:r>
    </w:p>
    <w:p w:rsidR="00B52EA0" w:rsidRDefault="00B52EA0" w:rsidP="00B52EA0">
      <w:pPr>
        <w:tabs>
          <w:tab w:val="num" w:pos="3905"/>
        </w:tabs>
        <w:spacing w:after="120"/>
        <w:jc w:val="both"/>
        <w:rPr>
          <w:i/>
          <w:color w:val="000000"/>
        </w:rPr>
      </w:pPr>
      <w:r w:rsidRPr="00D56DF3">
        <w:rPr>
          <w:b/>
          <w:i/>
          <w:color w:val="000000"/>
        </w:rPr>
        <w:t xml:space="preserve">Увеличение </w:t>
      </w:r>
      <w:r w:rsidRPr="00D56DF3">
        <w:rPr>
          <w:i/>
          <w:color w:val="000000"/>
        </w:rPr>
        <w:t>се наблюдава при:</w:t>
      </w:r>
    </w:p>
    <w:p w:rsidR="00286008" w:rsidRPr="00043E68" w:rsidRDefault="00286008" w:rsidP="00043E68">
      <w:pPr>
        <w:pStyle w:val="ListParagraph"/>
        <w:numPr>
          <w:ilvl w:val="0"/>
          <w:numId w:val="26"/>
        </w:numPr>
        <w:spacing w:after="120"/>
        <w:jc w:val="both"/>
        <w:rPr>
          <w:color w:val="000000"/>
        </w:rPr>
      </w:pPr>
      <w:r w:rsidRPr="00043E68">
        <w:rPr>
          <w:color w:val="000000"/>
        </w:rPr>
        <w:t>Разходи за местни данъци и такси, такса смет с</w:t>
      </w:r>
      <w:r w:rsidR="00456F8E">
        <w:rPr>
          <w:color w:val="000000"/>
        </w:rPr>
        <w:t xml:space="preserve">ъс </w:t>
      </w:r>
      <w:r w:rsidR="00184036">
        <w:rPr>
          <w:color w:val="000000"/>
        </w:rPr>
        <w:t>115</w:t>
      </w:r>
      <w:r w:rsidRPr="00043E68">
        <w:rPr>
          <w:color w:val="000000"/>
        </w:rPr>
        <w:t xml:space="preserve"> хил. лева;</w:t>
      </w:r>
    </w:p>
    <w:p w:rsidR="00B52EA0" w:rsidRPr="00043E68" w:rsidRDefault="00B52EA0" w:rsidP="00043E68">
      <w:pPr>
        <w:pStyle w:val="ListParagraph"/>
        <w:numPr>
          <w:ilvl w:val="0"/>
          <w:numId w:val="26"/>
        </w:numPr>
        <w:spacing w:after="120"/>
        <w:jc w:val="both"/>
        <w:rPr>
          <w:i/>
          <w:color w:val="000000"/>
        </w:rPr>
      </w:pPr>
      <w:r w:rsidRPr="00043E68">
        <w:rPr>
          <w:color w:val="000000"/>
        </w:rPr>
        <w:t>Ремонт от външни изпълнители – увеличени с</w:t>
      </w:r>
      <w:r w:rsidR="00184036">
        <w:rPr>
          <w:color w:val="000000"/>
        </w:rPr>
        <w:t>ъс 17</w:t>
      </w:r>
      <w:r w:rsidR="00456F8E">
        <w:rPr>
          <w:color w:val="000000"/>
        </w:rPr>
        <w:t xml:space="preserve"> </w:t>
      </w:r>
      <w:r w:rsidRPr="00043E68">
        <w:rPr>
          <w:color w:val="000000"/>
        </w:rPr>
        <w:t>хил. лева;</w:t>
      </w:r>
    </w:p>
    <w:p w:rsidR="00B52EA0" w:rsidRPr="00043E68" w:rsidRDefault="00B52EA0" w:rsidP="00043E68">
      <w:pPr>
        <w:pStyle w:val="ListParagraph"/>
        <w:numPr>
          <w:ilvl w:val="0"/>
          <w:numId w:val="26"/>
        </w:numPr>
        <w:spacing w:after="120"/>
        <w:jc w:val="both"/>
        <w:rPr>
          <w:i/>
          <w:color w:val="000000"/>
        </w:rPr>
      </w:pPr>
      <w:r w:rsidRPr="00043E68">
        <w:rPr>
          <w:color w:val="000000"/>
        </w:rPr>
        <w:t xml:space="preserve">Разходи за </w:t>
      </w:r>
      <w:r w:rsidR="00456F8E">
        <w:rPr>
          <w:color w:val="000000"/>
        </w:rPr>
        <w:t xml:space="preserve">имуществени застраховки </w:t>
      </w:r>
      <w:r w:rsidRPr="00043E68">
        <w:rPr>
          <w:color w:val="000000"/>
        </w:rPr>
        <w:t>– увеличени с</w:t>
      </w:r>
      <w:r w:rsidR="00184036">
        <w:rPr>
          <w:color w:val="000000"/>
        </w:rPr>
        <w:t xml:space="preserve"> 3 </w:t>
      </w:r>
      <w:r w:rsidRPr="00043E68">
        <w:rPr>
          <w:color w:val="000000"/>
        </w:rPr>
        <w:t>хил. лева и др.</w:t>
      </w:r>
    </w:p>
    <w:p w:rsidR="003124B0" w:rsidRDefault="003124B0" w:rsidP="00060B0B">
      <w:pPr>
        <w:spacing w:after="120"/>
        <w:jc w:val="both"/>
        <w:rPr>
          <w:b/>
          <w:i/>
          <w:color w:val="000000"/>
        </w:rPr>
      </w:pPr>
    </w:p>
    <w:p w:rsidR="00F667AB" w:rsidRDefault="00F667AB" w:rsidP="00060B0B">
      <w:pPr>
        <w:spacing w:after="120"/>
        <w:jc w:val="both"/>
        <w:rPr>
          <w:b/>
          <w:i/>
          <w:color w:val="000000"/>
        </w:rPr>
      </w:pPr>
    </w:p>
    <w:p w:rsidR="00060B0B" w:rsidRDefault="00060B0B" w:rsidP="00060B0B">
      <w:pPr>
        <w:spacing w:after="120"/>
        <w:jc w:val="both"/>
        <w:rPr>
          <w:i/>
          <w:color w:val="000000"/>
        </w:rPr>
      </w:pPr>
      <w:r>
        <w:rPr>
          <w:b/>
          <w:i/>
          <w:color w:val="000000"/>
        </w:rPr>
        <w:t xml:space="preserve">Намаление </w:t>
      </w:r>
      <w:r w:rsidRPr="002107A9">
        <w:rPr>
          <w:i/>
          <w:color w:val="000000"/>
        </w:rPr>
        <w:t>се наблюдава при:</w:t>
      </w:r>
    </w:p>
    <w:p w:rsidR="00060B0B" w:rsidRPr="00043E68" w:rsidRDefault="00184036" w:rsidP="00043E68">
      <w:pPr>
        <w:pStyle w:val="ListParagraph"/>
        <w:numPr>
          <w:ilvl w:val="0"/>
          <w:numId w:val="25"/>
        </w:numPr>
        <w:spacing w:after="120"/>
        <w:jc w:val="both"/>
        <w:rPr>
          <w:color w:val="000000"/>
        </w:rPr>
      </w:pPr>
      <w:r>
        <w:rPr>
          <w:color w:val="000000"/>
        </w:rPr>
        <w:lastRenderedPageBreak/>
        <w:t>Такси с 28</w:t>
      </w:r>
      <w:r w:rsidR="00060B0B" w:rsidRPr="00043E68">
        <w:rPr>
          <w:color w:val="000000"/>
        </w:rPr>
        <w:t xml:space="preserve"> хил. лева;</w:t>
      </w:r>
    </w:p>
    <w:p w:rsidR="00060B0B" w:rsidRPr="00043E68" w:rsidRDefault="00060B0B" w:rsidP="00043E68">
      <w:pPr>
        <w:pStyle w:val="ListParagraph"/>
        <w:numPr>
          <w:ilvl w:val="0"/>
          <w:numId w:val="25"/>
        </w:numPr>
        <w:spacing w:after="120"/>
        <w:jc w:val="both"/>
        <w:rPr>
          <w:color w:val="000000"/>
        </w:rPr>
      </w:pPr>
      <w:r w:rsidRPr="00043E68">
        <w:rPr>
          <w:color w:val="000000"/>
        </w:rPr>
        <w:t>Разходи за консигнационни и гр</w:t>
      </w:r>
      <w:r w:rsidR="00184036">
        <w:rPr>
          <w:color w:val="000000"/>
        </w:rPr>
        <w:t>аждански договори – намалени с 22</w:t>
      </w:r>
      <w:r w:rsidRPr="00043E68">
        <w:rPr>
          <w:color w:val="000000"/>
        </w:rPr>
        <w:t xml:space="preserve"> хил. лева;</w:t>
      </w:r>
    </w:p>
    <w:p w:rsidR="00060B0B" w:rsidRPr="00043E68" w:rsidRDefault="00060B0B" w:rsidP="00043E68">
      <w:pPr>
        <w:pStyle w:val="ListParagraph"/>
        <w:numPr>
          <w:ilvl w:val="0"/>
          <w:numId w:val="25"/>
        </w:numPr>
        <w:spacing w:after="120"/>
        <w:jc w:val="both"/>
        <w:rPr>
          <w:color w:val="000000"/>
        </w:rPr>
      </w:pPr>
      <w:r w:rsidRPr="00043E68">
        <w:rPr>
          <w:color w:val="000000"/>
        </w:rPr>
        <w:t>Абонаментни услуги (абонамент за вестници и списания) – намалени с  9 хил. лева;</w:t>
      </w:r>
    </w:p>
    <w:p w:rsidR="00286008" w:rsidRDefault="00286008" w:rsidP="00043E68">
      <w:pPr>
        <w:pStyle w:val="ListParagraph"/>
        <w:numPr>
          <w:ilvl w:val="0"/>
          <w:numId w:val="25"/>
        </w:numPr>
        <w:spacing w:after="120"/>
        <w:jc w:val="both"/>
        <w:rPr>
          <w:color w:val="000000"/>
        </w:rPr>
      </w:pPr>
      <w:r w:rsidRPr="00043E68">
        <w:rPr>
          <w:color w:val="000000"/>
        </w:rPr>
        <w:t xml:space="preserve">Разходи от услуги, текуща поддръжка, ремонт от СЛ – намалени с </w:t>
      </w:r>
      <w:r w:rsidR="002F02E7" w:rsidRPr="00043E68">
        <w:rPr>
          <w:color w:val="000000"/>
        </w:rPr>
        <w:t>9</w:t>
      </w:r>
      <w:r w:rsidRPr="00043E68">
        <w:rPr>
          <w:color w:val="000000"/>
        </w:rPr>
        <w:t xml:space="preserve"> хил. лева;</w:t>
      </w:r>
    </w:p>
    <w:p w:rsidR="004201FD" w:rsidRDefault="004201FD" w:rsidP="00043E68">
      <w:pPr>
        <w:pStyle w:val="ListParagraph"/>
        <w:numPr>
          <w:ilvl w:val="0"/>
          <w:numId w:val="25"/>
        </w:numPr>
        <w:spacing w:after="120"/>
        <w:jc w:val="both"/>
        <w:rPr>
          <w:color w:val="000000"/>
        </w:rPr>
      </w:pPr>
      <w:r>
        <w:rPr>
          <w:color w:val="000000"/>
        </w:rPr>
        <w:t xml:space="preserve">Разходи за охрана от външни фирми – намалени с </w:t>
      </w:r>
      <w:r w:rsidR="00F43231">
        <w:rPr>
          <w:color w:val="000000"/>
        </w:rPr>
        <w:t>6</w:t>
      </w:r>
      <w:r>
        <w:rPr>
          <w:color w:val="000000"/>
        </w:rPr>
        <w:t xml:space="preserve"> хил. лева;</w:t>
      </w:r>
    </w:p>
    <w:p w:rsidR="004201FD" w:rsidRPr="00043E68" w:rsidRDefault="004201FD" w:rsidP="00043E68">
      <w:pPr>
        <w:pStyle w:val="ListParagraph"/>
        <w:numPr>
          <w:ilvl w:val="0"/>
          <w:numId w:val="25"/>
        </w:numPr>
        <w:spacing w:after="120"/>
        <w:jc w:val="both"/>
        <w:rPr>
          <w:color w:val="000000"/>
        </w:rPr>
      </w:pPr>
      <w:r>
        <w:rPr>
          <w:color w:val="000000"/>
        </w:rPr>
        <w:t>Оценка на активи – с 6 хил. лева;</w:t>
      </w:r>
    </w:p>
    <w:p w:rsidR="002F02E7" w:rsidRPr="00043E68" w:rsidRDefault="002F02E7" w:rsidP="00043E68">
      <w:pPr>
        <w:pStyle w:val="ListParagraph"/>
        <w:numPr>
          <w:ilvl w:val="0"/>
          <w:numId w:val="25"/>
        </w:numPr>
        <w:spacing w:after="120"/>
        <w:jc w:val="both"/>
        <w:rPr>
          <w:color w:val="000000"/>
        </w:rPr>
      </w:pPr>
      <w:r w:rsidRPr="00043E68">
        <w:rPr>
          <w:color w:val="000000"/>
        </w:rPr>
        <w:t xml:space="preserve">Наеми към ДП НК ЖИ – намалени с </w:t>
      </w:r>
      <w:r w:rsidR="004201FD">
        <w:rPr>
          <w:color w:val="000000"/>
        </w:rPr>
        <w:t>5 хил. лева и др.</w:t>
      </w:r>
    </w:p>
    <w:p w:rsidR="001B68B4" w:rsidRDefault="00C66CA1" w:rsidP="003B2B96">
      <w:pPr>
        <w:spacing w:after="120"/>
        <w:jc w:val="both"/>
      </w:pPr>
      <w:r w:rsidRPr="00FF51E2">
        <w:rPr>
          <w:b/>
          <w:color w:val="000000"/>
        </w:rPr>
        <w:t>Други разходи</w:t>
      </w:r>
      <w:r w:rsidR="00B902F6">
        <w:rPr>
          <w:b/>
          <w:color w:val="000000"/>
        </w:rPr>
        <w:t xml:space="preserve"> </w:t>
      </w:r>
      <w:r w:rsidR="00B56F37" w:rsidRPr="00D00349">
        <w:rPr>
          <w:color w:val="000000"/>
        </w:rPr>
        <w:t xml:space="preserve">с </w:t>
      </w:r>
      <w:r w:rsidR="00B56F37" w:rsidRPr="00FF51E2">
        <w:rPr>
          <w:color w:val="000000"/>
        </w:rPr>
        <w:t>изключение на лихвите</w:t>
      </w:r>
      <w:r w:rsidR="00B902F6">
        <w:rPr>
          <w:color w:val="000000"/>
        </w:rPr>
        <w:t xml:space="preserve"> -</w:t>
      </w:r>
      <w:r w:rsidR="00B56F37" w:rsidRPr="00FF51E2">
        <w:rPr>
          <w:color w:val="000000"/>
        </w:rPr>
        <w:t xml:space="preserve"> </w:t>
      </w:r>
      <w:r w:rsidRPr="00FF51E2">
        <w:rPr>
          <w:color w:val="000000"/>
        </w:rPr>
        <w:t>отчетени са</w:t>
      </w:r>
      <w:r w:rsidR="006F5087">
        <w:rPr>
          <w:color w:val="000000"/>
        </w:rPr>
        <w:t xml:space="preserve"> </w:t>
      </w:r>
      <w:r w:rsidR="00A945BC">
        <w:rPr>
          <w:color w:val="000000"/>
        </w:rPr>
        <w:t>1 452</w:t>
      </w:r>
      <w:r w:rsidRPr="00164CCB">
        <w:rPr>
          <w:color w:val="000000"/>
        </w:rPr>
        <w:t xml:space="preserve"> хил. лева, което представлява </w:t>
      </w:r>
      <w:r w:rsidR="00164CCB" w:rsidRPr="00A945BC">
        <w:rPr>
          <w:color w:val="000000"/>
          <w:lang w:val="en-US"/>
        </w:rPr>
        <w:t>1</w:t>
      </w:r>
      <w:r w:rsidR="006F5087" w:rsidRPr="00A945BC">
        <w:rPr>
          <w:color w:val="000000"/>
        </w:rPr>
        <w:t>4</w:t>
      </w:r>
      <w:r w:rsidR="00164CCB" w:rsidRPr="00A945BC">
        <w:rPr>
          <w:color w:val="000000"/>
          <w:lang w:val="en-US"/>
        </w:rPr>
        <w:t>%</w:t>
      </w:r>
      <w:r w:rsidR="00A945BC">
        <w:t xml:space="preserve"> </w:t>
      </w:r>
      <w:r w:rsidRPr="00164CCB">
        <w:t xml:space="preserve">разходите за дейността. Спрямо съответния период на </w:t>
      </w:r>
      <w:r w:rsidR="00DD3E1E" w:rsidRPr="00164CCB">
        <w:t>201</w:t>
      </w:r>
      <w:r w:rsidR="000E290A" w:rsidRPr="00164CCB">
        <w:t>7</w:t>
      </w:r>
      <w:r w:rsidR="00DD3E1E" w:rsidRPr="00164CCB">
        <w:t xml:space="preserve"> г.</w:t>
      </w:r>
      <w:r w:rsidR="00C933E1" w:rsidRPr="00164CCB">
        <w:t xml:space="preserve">тези </w:t>
      </w:r>
      <w:r w:rsidR="00CF7CA1" w:rsidRPr="00164CCB">
        <w:t>разходи са</w:t>
      </w:r>
      <w:r w:rsidR="00B902F6">
        <w:t xml:space="preserve"> увеличени </w:t>
      </w:r>
      <w:r w:rsidR="008C0C3D" w:rsidRPr="00164CCB">
        <w:t>с</w:t>
      </w:r>
      <w:r w:rsidR="00A945BC">
        <w:t xml:space="preserve"> 317</w:t>
      </w:r>
      <w:r w:rsidR="00B902F6">
        <w:t xml:space="preserve"> </w:t>
      </w:r>
      <w:r w:rsidRPr="00164CCB">
        <w:t>хил. лева.</w:t>
      </w:r>
    </w:p>
    <w:p w:rsidR="00A96506" w:rsidRDefault="00A96506" w:rsidP="003B2B96">
      <w:pPr>
        <w:spacing w:after="120"/>
        <w:jc w:val="both"/>
        <w:rPr>
          <w:b/>
          <w:color w:val="000000" w:themeColor="text1"/>
        </w:rPr>
      </w:pPr>
      <w:r w:rsidRPr="001E5244">
        <w:rPr>
          <w:b/>
          <w:color w:val="000000" w:themeColor="text1"/>
        </w:rPr>
        <w:t>Увеличение  се наблюдава при:</w:t>
      </w:r>
    </w:p>
    <w:p w:rsidR="00EF528D" w:rsidRPr="00043E68" w:rsidRDefault="00EF528D" w:rsidP="00EF528D">
      <w:pPr>
        <w:pStyle w:val="ListParagraph"/>
        <w:numPr>
          <w:ilvl w:val="0"/>
          <w:numId w:val="23"/>
        </w:numPr>
        <w:spacing w:after="120"/>
        <w:jc w:val="both"/>
        <w:rPr>
          <w:color w:val="000000" w:themeColor="text1"/>
        </w:rPr>
      </w:pPr>
      <w:r w:rsidRPr="00043E68">
        <w:rPr>
          <w:color w:val="000000" w:themeColor="text1"/>
        </w:rPr>
        <w:t xml:space="preserve">Разходи за последващи оценки на активите с </w:t>
      </w:r>
      <w:r>
        <w:rPr>
          <w:color w:val="000000" w:themeColor="text1"/>
        </w:rPr>
        <w:t>309</w:t>
      </w:r>
      <w:r w:rsidRPr="00043E68">
        <w:rPr>
          <w:color w:val="000000" w:themeColor="text1"/>
        </w:rPr>
        <w:t xml:space="preserve"> хил. лева;</w:t>
      </w:r>
    </w:p>
    <w:p w:rsidR="00164CCB" w:rsidRDefault="00164CCB" w:rsidP="00043E68">
      <w:pPr>
        <w:pStyle w:val="ListParagraph"/>
        <w:numPr>
          <w:ilvl w:val="0"/>
          <w:numId w:val="24"/>
        </w:numPr>
        <w:spacing w:after="120"/>
        <w:jc w:val="both"/>
      </w:pPr>
      <w:r>
        <w:t>Загубени дела от БДЖ със 1</w:t>
      </w:r>
      <w:r w:rsidR="00AC0F4D">
        <w:t>07</w:t>
      </w:r>
      <w:r w:rsidRPr="001E5244">
        <w:t xml:space="preserve"> хил. лева;</w:t>
      </w:r>
    </w:p>
    <w:p w:rsidR="00EF528D" w:rsidRDefault="00EF528D" w:rsidP="00043E68">
      <w:pPr>
        <w:pStyle w:val="ListParagraph"/>
        <w:numPr>
          <w:ilvl w:val="0"/>
          <w:numId w:val="24"/>
        </w:numPr>
        <w:spacing w:after="120"/>
        <w:jc w:val="both"/>
      </w:pPr>
      <w:r>
        <w:t>Отписани вземания увеличени с 41 хил. лева;</w:t>
      </w:r>
    </w:p>
    <w:p w:rsidR="00DA7450" w:rsidRDefault="00DA7450" w:rsidP="00043E68">
      <w:pPr>
        <w:numPr>
          <w:ilvl w:val="0"/>
          <w:numId w:val="24"/>
        </w:numPr>
        <w:spacing w:after="120"/>
        <w:jc w:val="both"/>
        <w:rPr>
          <w:color w:val="000000" w:themeColor="text1"/>
        </w:rPr>
      </w:pPr>
      <w:r>
        <w:rPr>
          <w:color w:val="000000" w:themeColor="text1"/>
        </w:rPr>
        <w:t xml:space="preserve">Изплатени обезщетения по чл. 225 ал. КТ </w:t>
      </w:r>
      <w:r w:rsidR="007957E9">
        <w:rPr>
          <w:color w:val="000000" w:themeColor="text1"/>
        </w:rPr>
        <w:t xml:space="preserve">и лихви по тях </w:t>
      </w:r>
      <w:r w:rsidR="00434C44">
        <w:rPr>
          <w:color w:val="000000" w:themeColor="text1"/>
        </w:rPr>
        <w:t xml:space="preserve">със </w:t>
      </w:r>
      <w:r w:rsidR="007957E9">
        <w:rPr>
          <w:color w:val="000000" w:themeColor="text1"/>
        </w:rPr>
        <w:t>7</w:t>
      </w:r>
      <w:r>
        <w:rPr>
          <w:color w:val="000000" w:themeColor="text1"/>
        </w:rPr>
        <w:t xml:space="preserve"> хил. лева</w:t>
      </w:r>
      <w:r w:rsidR="00434C44">
        <w:rPr>
          <w:color w:val="000000" w:themeColor="text1"/>
        </w:rPr>
        <w:t xml:space="preserve"> и др.</w:t>
      </w:r>
    </w:p>
    <w:p w:rsidR="00EF528D" w:rsidRPr="001E5244" w:rsidRDefault="00EF528D" w:rsidP="00EF528D">
      <w:pPr>
        <w:spacing w:after="120"/>
        <w:jc w:val="both"/>
        <w:rPr>
          <w:b/>
          <w:color w:val="000000"/>
        </w:rPr>
      </w:pPr>
      <w:r w:rsidRPr="001E5244">
        <w:rPr>
          <w:b/>
          <w:color w:val="000000"/>
        </w:rPr>
        <w:t>Намалени са разходите за:</w:t>
      </w:r>
    </w:p>
    <w:p w:rsidR="00EF528D" w:rsidRPr="00043E68" w:rsidRDefault="00EF528D" w:rsidP="00EF528D">
      <w:pPr>
        <w:pStyle w:val="ListParagraph"/>
        <w:numPr>
          <w:ilvl w:val="0"/>
          <w:numId w:val="23"/>
        </w:numPr>
        <w:spacing w:after="120"/>
        <w:jc w:val="both"/>
        <w:rPr>
          <w:color w:val="000000" w:themeColor="text1"/>
        </w:rPr>
      </w:pPr>
      <w:r w:rsidRPr="00043E68">
        <w:rPr>
          <w:color w:val="000000" w:themeColor="text1"/>
        </w:rPr>
        <w:t xml:space="preserve">Разходи за данък сгради с </w:t>
      </w:r>
      <w:r>
        <w:rPr>
          <w:color w:val="000000" w:themeColor="text1"/>
        </w:rPr>
        <w:t>4</w:t>
      </w:r>
      <w:r w:rsidRPr="00043E68">
        <w:rPr>
          <w:color w:val="000000" w:themeColor="text1"/>
        </w:rPr>
        <w:t xml:space="preserve"> хил. лева;</w:t>
      </w:r>
    </w:p>
    <w:p w:rsidR="00EF528D" w:rsidRPr="00043E68" w:rsidRDefault="00EF528D" w:rsidP="00EF528D">
      <w:pPr>
        <w:pStyle w:val="ListParagraph"/>
        <w:numPr>
          <w:ilvl w:val="0"/>
          <w:numId w:val="23"/>
        </w:numPr>
        <w:spacing w:after="120"/>
        <w:jc w:val="both"/>
        <w:rPr>
          <w:color w:val="000000" w:themeColor="text1"/>
        </w:rPr>
      </w:pPr>
      <w:r w:rsidRPr="00043E68">
        <w:rPr>
          <w:color w:val="000000" w:themeColor="text1"/>
        </w:rPr>
        <w:t xml:space="preserve">Разходи за командировки в </w:t>
      </w:r>
      <w:r>
        <w:rPr>
          <w:color w:val="000000" w:themeColor="text1"/>
        </w:rPr>
        <w:t xml:space="preserve">страна и </w:t>
      </w:r>
      <w:r w:rsidRPr="00043E68">
        <w:rPr>
          <w:color w:val="000000" w:themeColor="text1"/>
        </w:rPr>
        <w:t xml:space="preserve">чужбина </w:t>
      </w:r>
      <w:r>
        <w:rPr>
          <w:color w:val="000000" w:themeColor="text1"/>
        </w:rPr>
        <w:t>с 6</w:t>
      </w:r>
      <w:r w:rsidRPr="00043E68">
        <w:rPr>
          <w:color w:val="000000" w:themeColor="text1"/>
        </w:rPr>
        <w:t xml:space="preserve"> хил. лева и др.</w:t>
      </w:r>
    </w:p>
    <w:p w:rsidR="003665D6" w:rsidRDefault="00F72DF7" w:rsidP="003665D6">
      <w:pPr>
        <w:tabs>
          <w:tab w:val="left" w:pos="709"/>
          <w:tab w:val="left" w:pos="851"/>
        </w:tabs>
        <w:spacing w:after="120"/>
        <w:jc w:val="both"/>
        <w:rPr>
          <w:rFonts w:ascii="Tahoma" w:hAnsi="Tahoma" w:cs="Tahoma"/>
          <w:color w:val="000000"/>
          <w:shd w:val="clear" w:color="auto" w:fill="FFFFFF"/>
        </w:rPr>
      </w:pPr>
      <w:r w:rsidRPr="003665D6">
        <w:rPr>
          <w:b/>
          <w:color w:val="000000"/>
        </w:rPr>
        <w:t xml:space="preserve">Амортизации – </w:t>
      </w:r>
      <w:r w:rsidRPr="003665D6">
        <w:rPr>
          <w:color w:val="000000"/>
        </w:rPr>
        <w:t>отчетени</w:t>
      </w:r>
      <w:r w:rsidRPr="00C42DB6">
        <w:rPr>
          <w:color w:val="000000"/>
        </w:rPr>
        <w:t xml:space="preserve"> са</w:t>
      </w:r>
      <w:r w:rsidR="00F62BEF">
        <w:rPr>
          <w:color w:val="000000"/>
        </w:rPr>
        <w:t xml:space="preserve"> 445</w:t>
      </w:r>
      <w:r w:rsidR="00BE6FF4">
        <w:rPr>
          <w:color w:val="000000"/>
        </w:rPr>
        <w:t xml:space="preserve"> </w:t>
      </w:r>
      <w:r w:rsidRPr="00C42DB6">
        <w:rPr>
          <w:color w:val="000000"/>
        </w:rPr>
        <w:t xml:space="preserve">хил. лева, </w:t>
      </w:r>
      <w:r w:rsidRPr="009D0AFF">
        <w:t xml:space="preserve">което </w:t>
      </w:r>
      <w:r w:rsidRPr="00EF528D">
        <w:t xml:space="preserve">представлява </w:t>
      </w:r>
      <w:r w:rsidR="00BE6FF4" w:rsidRPr="00EF528D">
        <w:t>4</w:t>
      </w:r>
      <w:r w:rsidRPr="00EF528D">
        <w:t xml:space="preserve">% от разходите за дейността. Спрямо </w:t>
      </w:r>
      <w:r w:rsidR="00EC5889" w:rsidRPr="00EF528D">
        <w:t xml:space="preserve">съответния период </w:t>
      </w:r>
      <w:r w:rsidRPr="00EF528D">
        <w:t>на п</w:t>
      </w:r>
      <w:r w:rsidR="00D84A1F" w:rsidRPr="00EF528D">
        <w:t>редходната година са намалени с</w:t>
      </w:r>
      <w:r w:rsidR="00434C44" w:rsidRPr="00EF528D">
        <w:t>ъс 1</w:t>
      </w:r>
      <w:r w:rsidR="00F62BEF" w:rsidRPr="00EF528D">
        <w:t>54</w:t>
      </w:r>
      <w:r w:rsidR="00C57CB9" w:rsidRPr="00EF528D">
        <w:t xml:space="preserve"> </w:t>
      </w:r>
      <w:r w:rsidRPr="00EF528D">
        <w:rPr>
          <w:color w:val="000000"/>
        </w:rPr>
        <w:t>хил. лева</w:t>
      </w:r>
      <w:r w:rsidR="005807F7" w:rsidRPr="00EF528D">
        <w:rPr>
          <w:color w:val="000000"/>
        </w:rPr>
        <w:t>.</w:t>
      </w:r>
      <w:r w:rsidR="00674637" w:rsidRPr="00EF528D">
        <w:rPr>
          <w:color w:val="000000"/>
        </w:rPr>
        <w:t xml:space="preserve"> Намалението </w:t>
      </w:r>
      <w:r w:rsidR="003665D6" w:rsidRPr="00EF528D">
        <w:rPr>
          <w:color w:val="000000"/>
        </w:rPr>
        <w:t xml:space="preserve">се дължи </w:t>
      </w:r>
      <w:r w:rsidR="009A76CE" w:rsidRPr="00EF528D">
        <w:rPr>
          <w:color w:val="000000"/>
        </w:rPr>
        <w:t xml:space="preserve">на </w:t>
      </w:r>
      <w:r w:rsidR="003665D6" w:rsidRPr="00EF528D">
        <w:rPr>
          <w:color w:val="000000"/>
        </w:rPr>
        <w:t>извършена рекласификация през 201</w:t>
      </w:r>
      <w:r w:rsidR="004F0338" w:rsidRPr="00EF528D">
        <w:rPr>
          <w:color w:val="000000"/>
        </w:rPr>
        <w:t>7</w:t>
      </w:r>
      <w:r w:rsidR="003665D6" w:rsidRPr="00EF528D">
        <w:rPr>
          <w:color w:val="000000"/>
        </w:rPr>
        <w:t xml:space="preserve">г. от нетекущи активи в </w:t>
      </w:r>
      <w:r w:rsidR="00434C44" w:rsidRPr="00EF528D">
        <w:rPr>
          <w:color w:val="000000"/>
        </w:rPr>
        <w:t>„</w:t>
      </w:r>
      <w:r w:rsidR="003665D6" w:rsidRPr="00EF528D">
        <w:rPr>
          <w:color w:val="000000"/>
        </w:rPr>
        <w:t>активи</w:t>
      </w:r>
      <w:r w:rsidR="003665D6" w:rsidRPr="003665D6">
        <w:rPr>
          <w:color w:val="000000"/>
        </w:rPr>
        <w:t xml:space="preserve"> държани за продажба</w:t>
      </w:r>
      <w:r w:rsidR="00434C44">
        <w:rPr>
          <w:color w:val="000000"/>
        </w:rPr>
        <w:t>”</w:t>
      </w:r>
      <w:r w:rsidR="003665D6">
        <w:rPr>
          <w:rFonts w:ascii="Tahoma" w:hAnsi="Tahoma" w:cs="Tahoma"/>
          <w:color w:val="000000"/>
          <w:shd w:val="clear" w:color="auto" w:fill="FFFFFF"/>
        </w:rPr>
        <w:t>.</w:t>
      </w:r>
    </w:p>
    <w:p w:rsidR="0062214A" w:rsidRDefault="0062214A" w:rsidP="003665D6">
      <w:pPr>
        <w:tabs>
          <w:tab w:val="left" w:pos="709"/>
          <w:tab w:val="left" w:pos="851"/>
        </w:tabs>
        <w:spacing w:after="120"/>
        <w:jc w:val="both"/>
        <w:rPr>
          <w:lang w:val="en-US"/>
        </w:rPr>
      </w:pPr>
      <w:r w:rsidRPr="00C42DB6">
        <w:t xml:space="preserve">Относителният дял на разходите по икономически елементи за </w:t>
      </w:r>
      <w:r w:rsidR="00F62BEF">
        <w:t>9-</w:t>
      </w:r>
      <w:r w:rsidR="00434C44">
        <w:t xml:space="preserve">те </w:t>
      </w:r>
      <w:r w:rsidR="007957E9">
        <w:t xml:space="preserve">месеца </w:t>
      </w:r>
      <w:r>
        <w:t>на 201</w:t>
      </w:r>
      <w:r w:rsidR="004F0338">
        <w:t>8</w:t>
      </w:r>
      <w:r w:rsidRPr="00C42DB6">
        <w:t xml:space="preserve"> г. е показан в следващата графика:</w:t>
      </w:r>
    </w:p>
    <w:p w:rsidR="00CE6B33" w:rsidRDefault="00EF528D" w:rsidP="009C5C54">
      <w:pPr>
        <w:spacing w:line="276" w:lineRule="auto"/>
        <w:jc w:val="both"/>
        <w:rPr>
          <w:noProof/>
          <w:lang w:eastAsia="bg-BG"/>
        </w:rPr>
      </w:pPr>
      <w:r w:rsidRPr="00EF528D">
        <w:rPr>
          <w:noProof/>
          <w:lang w:eastAsia="bg-BG"/>
        </w:rPr>
        <w:drawing>
          <wp:inline distT="0" distB="0" distL="0" distR="0">
            <wp:extent cx="6543675" cy="2600325"/>
            <wp:effectExtent l="19050" t="0" r="9525" b="0"/>
            <wp:docPr id="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667AB" w:rsidRDefault="00F667AB">
      <w:pPr>
        <w:rPr>
          <w:b/>
          <w:color w:val="000000"/>
          <w:sz w:val="26"/>
          <w:szCs w:val="26"/>
        </w:rPr>
      </w:pPr>
      <w:r>
        <w:rPr>
          <w:b/>
          <w:color w:val="000000"/>
          <w:sz w:val="26"/>
          <w:szCs w:val="26"/>
        </w:rPr>
        <w:br w:type="page"/>
      </w:r>
    </w:p>
    <w:p w:rsidR="00D34CE9" w:rsidRDefault="00D34CE9" w:rsidP="009C5C54">
      <w:pPr>
        <w:spacing w:line="276" w:lineRule="auto"/>
        <w:jc w:val="both"/>
        <w:rPr>
          <w:b/>
          <w:color w:val="000000"/>
          <w:sz w:val="26"/>
          <w:szCs w:val="26"/>
        </w:rPr>
      </w:pPr>
    </w:p>
    <w:p w:rsidR="00C66CA1" w:rsidRPr="00527CBA" w:rsidRDefault="00C66CA1" w:rsidP="009C5C54">
      <w:pPr>
        <w:spacing w:line="276" w:lineRule="auto"/>
        <w:jc w:val="both"/>
        <w:rPr>
          <w:b/>
          <w:color w:val="000000"/>
          <w:sz w:val="26"/>
          <w:szCs w:val="26"/>
        </w:rPr>
      </w:pPr>
      <w:r w:rsidRPr="00527CBA">
        <w:rPr>
          <w:b/>
          <w:color w:val="000000"/>
          <w:sz w:val="26"/>
          <w:szCs w:val="26"/>
        </w:rPr>
        <w:t>Баланс</w:t>
      </w:r>
    </w:p>
    <w:p w:rsidR="00A93340" w:rsidRDefault="00C66CA1" w:rsidP="0062214A">
      <w:pPr>
        <w:spacing w:after="120" w:line="276" w:lineRule="auto"/>
        <w:jc w:val="both"/>
        <w:rPr>
          <w:color w:val="000000"/>
        </w:rPr>
      </w:pPr>
      <w:r w:rsidRPr="00527CBA">
        <w:rPr>
          <w:color w:val="000000"/>
        </w:rPr>
        <w:t>Данните за движението на активите и пасивите по баланс към 3</w:t>
      </w:r>
      <w:r w:rsidR="00A95A71">
        <w:rPr>
          <w:color w:val="000000"/>
        </w:rPr>
        <w:t>0</w:t>
      </w:r>
      <w:r w:rsidRPr="00527CBA">
        <w:rPr>
          <w:color w:val="000000"/>
        </w:rPr>
        <w:t>.</w:t>
      </w:r>
      <w:r w:rsidR="00F06EA1" w:rsidRPr="00527CBA">
        <w:rPr>
          <w:color w:val="000000"/>
        </w:rPr>
        <w:t>0</w:t>
      </w:r>
      <w:r w:rsidR="00A95A71">
        <w:rPr>
          <w:color w:val="000000"/>
        </w:rPr>
        <w:t>9</w:t>
      </w:r>
      <w:r w:rsidRPr="00527CBA">
        <w:rPr>
          <w:color w:val="000000"/>
        </w:rPr>
        <w:t>.201</w:t>
      </w:r>
      <w:r w:rsidR="00F06EA1" w:rsidRPr="00527CBA">
        <w:rPr>
          <w:color w:val="000000"/>
        </w:rPr>
        <w:t>8</w:t>
      </w:r>
      <w:r w:rsidRPr="00527CBA">
        <w:rPr>
          <w:color w:val="000000"/>
        </w:rPr>
        <w:t xml:space="preserve"> г., показват:</w:t>
      </w:r>
    </w:p>
    <w:tbl>
      <w:tblPr>
        <w:tblW w:w="5000" w:type="pct"/>
        <w:tblCellMar>
          <w:left w:w="70" w:type="dxa"/>
          <w:right w:w="70" w:type="dxa"/>
        </w:tblCellMar>
        <w:tblLook w:val="04A0" w:firstRow="1" w:lastRow="0" w:firstColumn="1" w:lastColumn="0" w:noHBand="0" w:noVBand="1"/>
      </w:tblPr>
      <w:tblGrid>
        <w:gridCol w:w="3458"/>
        <w:gridCol w:w="1348"/>
        <w:gridCol w:w="1348"/>
        <w:gridCol w:w="1348"/>
        <w:gridCol w:w="1348"/>
        <w:gridCol w:w="1346"/>
      </w:tblGrid>
      <w:tr w:rsidR="00344163" w:rsidRPr="00344163" w:rsidTr="00F43231">
        <w:trPr>
          <w:trHeight w:val="300"/>
        </w:trPr>
        <w:tc>
          <w:tcPr>
            <w:tcW w:w="1696" w:type="pct"/>
            <w:tcBorders>
              <w:top w:val="single" w:sz="4" w:space="0" w:color="auto"/>
              <w:left w:val="single" w:sz="4" w:space="0" w:color="auto"/>
              <w:bottom w:val="nil"/>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СЧЕТОВОДЕН БАЛАНС</w:t>
            </w:r>
          </w:p>
        </w:tc>
        <w:tc>
          <w:tcPr>
            <w:tcW w:w="3304" w:type="pct"/>
            <w:gridSpan w:val="5"/>
            <w:tcBorders>
              <w:top w:val="single" w:sz="4" w:space="0" w:color="auto"/>
              <w:left w:val="nil"/>
              <w:bottom w:val="nil"/>
              <w:right w:val="single" w:sz="4" w:space="0" w:color="000000"/>
            </w:tcBorders>
            <w:shd w:val="clear" w:color="auto" w:fill="auto"/>
            <w:vAlign w:val="bottom"/>
            <w:hideMark/>
          </w:tcPr>
          <w:p w:rsidR="00344163" w:rsidRPr="00344163" w:rsidRDefault="00344163" w:rsidP="00344163">
            <w:pPr>
              <w:jc w:val="cente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ЯНУАРИ –  СЕПТЕМВРИ</w:t>
            </w:r>
          </w:p>
        </w:tc>
      </w:tr>
      <w:tr w:rsidR="00344163" w:rsidRPr="00344163" w:rsidTr="00F43231">
        <w:trPr>
          <w:trHeight w:val="315"/>
        </w:trPr>
        <w:tc>
          <w:tcPr>
            <w:tcW w:w="1696" w:type="pct"/>
            <w:tcBorders>
              <w:top w:val="single" w:sz="4" w:space="0" w:color="auto"/>
              <w:left w:val="single" w:sz="4" w:space="0" w:color="auto"/>
              <w:bottom w:val="nil"/>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 </w:t>
            </w:r>
          </w:p>
        </w:tc>
        <w:tc>
          <w:tcPr>
            <w:tcW w:w="661" w:type="pct"/>
            <w:tcBorders>
              <w:top w:val="single" w:sz="4" w:space="0" w:color="auto"/>
              <w:left w:val="nil"/>
              <w:bottom w:val="nil"/>
              <w:right w:val="single" w:sz="4" w:space="0" w:color="auto"/>
            </w:tcBorders>
            <w:shd w:val="clear" w:color="auto" w:fill="auto"/>
            <w:vAlign w:val="bottom"/>
            <w:hideMark/>
          </w:tcPr>
          <w:p w:rsidR="00344163" w:rsidRPr="00344163" w:rsidRDefault="00344163" w:rsidP="00344163">
            <w:pPr>
              <w:jc w:val="cente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отчет</w:t>
            </w:r>
          </w:p>
        </w:tc>
        <w:tc>
          <w:tcPr>
            <w:tcW w:w="661" w:type="pct"/>
            <w:tcBorders>
              <w:top w:val="single" w:sz="4" w:space="0" w:color="auto"/>
              <w:left w:val="nil"/>
              <w:bottom w:val="nil"/>
              <w:right w:val="single" w:sz="4" w:space="0" w:color="auto"/>
            </w:tcBorders>
            <w:shd w:val="clear" w:color="auto" w:fill="auto"/>
            <w:vAlign w:val="bottom"/>
            <w:hideMark/>
          </w:tcPr>
          <w:p w:rsidR="00344163" w:rsidRPr="00344163" w:rsidRDefault="00344163" w:rsidP="00344163">
            <w:pPr>
              <w:jc w:val="cente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план</w:t>
            </w:r>
          </w:p>
        </w:tc>
        <w:tc>
          <w:tcPr>
            <w:tcW w:w="661" w:type="pct"/>
            <w:tcBorders>
              <w:top w:val="single" w:sz="4" w:space="0" w:color="auto"/>
              <w:left w:val="nil"/>
              <w:bottom w:val="nil"/>
              <w:right w:val="single" w:sz="4" w:space="0" w:color="auto"/>
            </w:tcBorders>
            <w:shd w:val="clear" w:color="auto" w:fill="auto"/>
            <w:vAlign w:val="bottom"/>
            <w:hideMark/>
          </w:tcPr>
          <w:p w:rsidR="00344163" w:rsidRPr="00344163" w:rsidRDefault="00344163" w:rsidP="00344163">
            <w:pPr>
              <w:jc w:val="cente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отчет</w:t>
            </w:r>
          </w:p>
        </w:tc>
        <w:tc>
          <w:tcPr>
            <w:tcW w:w="661" w:type="pct"/>
            <w:tcBorders>
              <w:top w:val="single" w:sz="4" w:space="0" w:color="auto"/>
              <w:left w:val="nil"/>
              <w:bottom w:val="nil"/>
              <w:right w:val="single" w:sz="4" w:space="0" w:color="auto"/>
            </w:tcBorders>
            <w:shd w:val="clear" w:color="auto" w:fill="auto"/>
            <w:vAlign w:val="bottom"/>
            <w:hideMark/>
          </w:tcPr>
          <w:p w:rsidR="00344163" w:rsidRPr="00344163" w:rsidRDefault="00344163" w:rsidP="00344163">
            <w:pPr>
              <w:jc w:val="cente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 </w:t>
            </w:r>
          </w:p>
        </w:tc>
        <w:tc>
          <w:tcPr>
            <w:tcW w:w="661" w:type="pct"/>
            <w:tcBorders>
              <w:top w:val="single" w:sz="4" w:space="0" w:color="auto"/>
              <w:left w:val="nil"/>
              <w:bottom w:val="nil"/>
              <w:right w:val="single" w:sz="4" w:space="0" w:color="auto"/>
            </w:tcBorders>
            <w:shd w:val="clear" w:color="auto" w:fill="auto"/>
            <w:vAlign w:val="bottom"/>
            <w:hideMark/>
          </w:tcPr>
          <w:p w:rsidR="00344163" w:rsidRPr="00344163" w:rsidRDefault="00344163" w:rsidP="00344163">
            <w:pPr>
              <w:jc w:val="cente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 </w:t>
            </w:r>
          </w:p>
        </w:tc>
      </w:tr>
      <w:tr w:rsidR="00344163" w:rsidRPr="00344163" w:rsidTr="00F43231">
        <w:trPr>
          <w:trHeight w:val="315"/>
        </w:trPr>
        <w:tc>
          <w:tcPr>
            <w:tcW w:w="1696" w:type="pct"/>
            <w:tcBorders>
              <w:top w:val="nil"/>
              <w:left w:val="single" w:sz="4" w:space="0" w:color="auto"/>
              <w:bottom w:val="single" w:sz="4" w:space="0" w:color="auto"/>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в хил. лева</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cente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30.9.2018</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cente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30.9.2018</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cente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31.12.2017</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cente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 1/3 (%)</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cente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 1/2 (%)</w:t>
            </w:r>
          </w:p>
        </w:tc>
      </w:tr>
      <w:tr w:rsidR="00344163" w:rsidRPr="00344163" w:rsidTr="00F43231">
        <w:trPr>
          <w:trHeight w:val="315"/>
        </w:trPr>
        <w:tc>
          <w:tcPr>
            <w:tcW w:w="1696" w:type="pct"/>
            <w:tcBorders>
              <w:top w:val="nil"/>
              <w:left w:val="single" w:sz="4" w:space="0" w:color="auto"/>
              <w:bottom w:val="single" w:sz="4" w:space="0" w:color="auto"/>
              <w:right w:val="single" w:sz="4" w:space="0" w:color="auto"/>
            </w:tcBorders>
            <w:shd w:val="clear" w:color="auto" w:fill="auto"/>
            <w:vAlign w:val="bottom"/>
            <w:hideMark/>
          </w:tcPr>
          <w:p w:rsidR="00344163" w:rsidRPr="00344163" w:rsidRDefault="00344163" w:rsidP="00344163">
            <w:pPr>
              <w:jc w:val="center"/>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 </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center"/>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1</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center"/>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2</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center"/>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3</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center"/>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4</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center"/>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5</w:t>
            </w:r>
          </w:p>
        </w:tc>
      </w:tr>
      <w:tr w:rsidR="00344163" w:rsidRPr="00344163" w:rsidTr="00F43231">
        <w:trPr>
          <w:trHeight w:val="315"/>
        </w:trPr>
        <w:tc>
          <w:tcPr>
            <w:tcW w:w="1696" w:type="pct"/>
            <w:tcBorders>
              <w:top w:val="nil"/>
              <w:left w:val="single" w:sz="4" w:space="0" w:color="auto"/>
              <w:bottom w:val="nil"/>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Нетекущи активи</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228 512</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sz w:val="18"/>
                <w:szCs w:val="18"/>
                <w:lang w:eastAsia="bg-BG"/>
              </w:rPr>
            </w:pPr>
            <w:r w:rsidRPr="00344163">
              <w:rPr>
                <w:rFonts w:ascii="Calibri" w:eastAsia="Times New Roman" w:hAnsi="Calibri" w:cs="Calibri"/>
                <w:b/>
                <w:bCs/>
                <w:sz w:val="18"/>
                <w:szCs w:val="18"/>
                <w:lang w:eastAsia="bg-BG"/>
              </w:rPr>
              <w:t>231 991</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228 920</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-0,18%</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-1,50%</w:t>
            </w:r>
          </w:p>
        </w:tc>
      </w:tr>
      <w:tr w:rsidR="00344163" w:rsidRPr="00344163" w:rsidTr="00F43231">
        <w:trPr>
          <w:trHeight w:val="315"/>
        </w:trPr>
        <w:tc>
          <w:tcPr>
            <w:tcW w:w="1696" w:type="pct"/>
            <w:tcBorders>
              <w:top w:val="nil"/>
              <w:left w:val="single" w:sz="4" w:space="0" w:color="auto"/>
              <w:bottom w:val="single" w:sz="4" w:space="0" w:color="auto"/>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Текущи активи, в т.ч.:</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23 832</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22 502</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53 758</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-55,67%</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5,91%</w:t>
            </w:r>
          </w:p>
        </w:tc>
      </w:tr>
      <w:tr w:rsidR="00344163" w:rsidRPr="00344163" w:rsidTr="00F43231">
        <w:trPr>
          <w:trHeight w:val="315"/>
        </w:trPr>
        <w:tc>
          <w:tcPr>
            <w:tcW w:w="1696" w:type="pct"/>
            <w:tcBorders>
              <w:top w:val="nil"/>
              <w:left w:val="single" w:sz="4" w:space="0" w:color="auto"/>
              <w:bottom w:val="nil"/>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Материални запаси</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4 489</w:t>
            </w:r>
          </w:p>
        </w:tc>
        <w:tc>
          <w:tcPr>
            <w:tcW w:w="661" w:type="pct"/>
            <w:tcBorders>
              <w:top w:val="nil"/>
              <w:left w:val="nil"/>
              <w:bottom w:val="nil"/>
              <w:right w:val="nil"/>
            </w:tcBorders>
            <w:shd w:val="clear" w:color="auto" w:fill="auto"/>
            <w:vAlign w:val="bottom"/>
            <w:hideMark/>
          </w:tcPr>
          <w:p w:rsidR="00344163" w:rsidRPr="00344163" w:rsidRDefault="00344163" w:rsidP="00344163">
            <w:pPr>
              <w:jc w:val="right"/>
              <w:rPr>
                <w:rFonts w:ascii="Calibri" w:eastAsia="Times New Roman" w:hAnsi="Calibri" w:cs="Calibri"/>
                <w:sz w:val="18"/>
                <w:szCs w:val="18"/>
                <w:lang w:eastAsia="bg-BG"/>
              </w:rPr>
            </w:pPr>
            <w:r w:rsidRPr="00344163">
              <w:rPr>
                <w:rFonts w:ascii="Calibri" w:eastAsia="Times New Roman" w:hAnsi="Calibri" w:cs="Calibri"/>
                <w:sz w:val="18"/>
                <w:szCs w:val="18"/>
                <w:lang w:eastAsia="bg-BG"/>
              </w:rPr>
              <w:t>4 884</w:t>
            </w:r>
          </w:p>
        </w:tc>
        <w:tc>
          <w:tcPr>
            <w:tcW w:w="661" w:type="pct"/>
            <w:tcBorders>
              <w:top w:val="nil"/>
              <w:left w:val="single" w:sz="4" w:space="0" w:color="auto"/>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4 859</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-7,61%</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-8,09%</w:t>
            </w:r>
          </w:p>
        </w:tc>
      </w:tr>
      <w:tr w:rsidR="00344163" w:rsidRPr="00344163" w:rsidTr="00F43231">
        <w:trPr>
          <w:trHeight w:val="315"/>
        </w:trPr>
        <w:tc>
          <w:tcPr>
            <w:tcW w:w="1696" w:type="pct"/>
            <w:tcBorders>
              <w:top w:val="nil"/>
              <w:left w:val="single" w:sz="4" w:space="0" w:color="auto"/>
              <w:bottom w:val="nil"/>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Краткосрочни вземания</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15 316</w:t>
            </w:r>
          </w:p>
        </w:tc>
        <w:tc>
          <w:tcPr>
            <w:tcW w:w="661" w:type="pct"/>
            <w:tcBorders>
              <w:top w:val="nil"/>
              <w:left w:val="nil"/>
              <w:bottom w:val="nil"/>
              <w:right w:val="nil"/>
            </w:tcBorders>
            <w:shd w:val="clear" w:color="auto" w:fill="auto"/>
            <w:vAlign w:val="bottom"/>
            <w:hideMark/>
          </w:tcPr>
          <w:p w:rsidR="00344163" w:rsidRPr="00344163" w:rsidRDefault="00344163" w:rsidP="00344163">
            <w:pPr>
              <w:jc w:val="right"/>
              <w:rPr>
                <w:rFonts w:ascii="Calibri" w:eastAsia="Times New Roman" w:hAnsi="Calibri" w:cs="Calibri"/>
                <w:sz w:val="18"/>
                <w:szCs w:val="18"/>
                <w:lang w:eastAsia="bg-BG"/>
              </w:rPr>
            </w:pPr>
            <w:r w:rsidRPr="00344163">
              <w:rPr>
                <w:rFonts w:ascii="Calibri" w:eastAsia="Times New Roman" w:hAnsi="Calibri" w:cs="Calibri"/>
                <w:sz w:val="18"/>
                <w:szCs w:val="18"/>
                <w:lang w:eastAsia="bg-BG"/>
              </w:rPr>
              <w:t>13 698</w:t>
            </w:r>
          </w:p>
        </w:tc>
        <w:tc>
          <w:tcPr>
            <w:tcW w:w="661" w:type="pct"/>
            <w:tcBorders>
              <w:top w:val="nil"/>
              <w:left w:val="single" w:sz="4" w:space="0" w:color="auto"/>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44 424</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-65,52%</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11,81%</w:t>
            </w:r>
          </w:p>
        </w:tc>
      </w:tr>
      <w:tr w:rsidR="00344163" w:rsidRPr="00344163" w:rsidTr="00F43231">
        <w:trPr>
          <w:trHeight w:val="315"/>
        </w:trPr>
        <w:tc>
          <w:tcPr>
            <w:tcW w:w="1696" w:type="pct"/>
            <w:tcBorders>
              <w:top w:val="nil"/>
              <w:left w:val="single" w:sz="4" w:space="0" w:color="auto"/>
              <w:bottom w:val="nil"/>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Краткосрочни финансови активи</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1 847</w:t>
            </w:r>
          </w:p>
        </w:tc>
        <w:tc>
          <w:tcPr>
            <w:tcW w:w="661" w:type="pct"/>
            <w:tcBorders>
              <w:top w:val="nil"/>
              <w:left w:val="nil"/>
              <w:bottom w:val="nil"/>
              <w:right w:val="nil"/>
            </w:tcBorders>
            <w:shd w:val="clear" w:color="auto" w:fill="auto"/>
            <w:vAlign w:val="bottom"/>
            <w:hideMark/>
          </w:tcPr>
          <w:p w:rsidR="00344163" w:rsidRPr="00344163" w:rsidRDefault="00344163" w:rsidP="00344163">
            <w:pPr>
              <w:jc w:val="right"/>
              <w:rPr>
                <w:rFonts w:ascii="Calibri" w:eastAsia="Times New Roman" w:hAnsi="Calibri" w:cs="Calibri"/>
                <w:sz w:val="18"/>
                <w:szCs w:val="18"/>
                <w:lang w:eastAsia="bg-BG"/>
              </w:rPr>
            </w:pPr>
            <w:r w:rsidRPr="00344163">
              <w:rPr>
                <w:rFonts w:ascii="Calibri" w:eastAsia="Times New Roman" w:hAnsi="Calibri" w:cs="Calibri"/>
                <w:sz w:val="18"/>
                <w:szCs w:val="18"/>
                <w:lang w:eastAsia="bg-BG"/>
              </w:rPr>
              <w:t>1 847</w:t>
            </w:r>
          </w:p>
        </w:tc>
        <w:tc>
          <w:tcPr>
            <w:tcW w:w="661" w:type="pct"/>
            <w:tcBorders>
              <w:top w:val="nil"/>
              <w:left w:val="single" w:sz="4" w:space="0" w:color="auto"/>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1 847</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0%</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0%</w:t>
            </w:r>
          </w:p>
        </w:tc>
      </w:tr>
      <w:tr w:rsidR="00344163" w:rsidRPr="00344163" w:rsidTr="00F43231">
        <w:trPr>
          <w:trHeight w:val="315"/>
        </w:trPr>
        <w:tc>
          <w:tcPr>
            <w:tcW w:w="1696" w:type="pct"/>
            <w:tcBorders>
              <w:top w:val="nil"/>
              <w:left w:val="single" w:sz="4" w:space="0" w:color="auto"/>
              <w:bottom w:val="single" w:sz="4" w:space="0" w:color="auto"/>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Парични средства</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2 180</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2 073</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2 628</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-17,05%</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5,16%</w:t>
            </w:r>
          </w:p>
        </w:tc>
      </w:tr>
      <w:tr w:rsidR="00344163" w:rsidRPr="00344163" w:rsidTr="00F43231">
        <w:trPr>
          <w:trHeight w:val="315"/>
        </w:trPr>
        <w:tc>
          <w:tcPr>
            <w:tcW w:w="1696" w:type="pct"/>
            <w:tcBorders>
              <w:top w:val="nil"/>
              <w:left w:val="single" w:sz="4" w:space="0" w:color="auto"/>
              <w:bottom w:val="single" w:sz="4" w:space="0" w:color="auto"/>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Активи държани за продажба</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9 239</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sz w:val="18"/>
                <w:szCs w:val="18"/>
                <w:lang w:eastAsia="bg-BG"/>
              </w:rPr>
            </w:pPr>
            <w:r w:rsidRPr="00344163">
              <w:rPr>
                <w:rFonts w:ascii="Calibri" w:eastAsia="Times New Roman" w:hAnsi="Calibri" w:cs="Calibri"/>
                <w:sz w:val="18"/>
                <w:szCs w:val="18"/>
                <w:lang w:eastAsia="bg-BG"/>
              </w:rPr>
              <w:t>7 715</w:t>
            </w:r>
          </w:p>
        </w:tc>
        <w:tc>
          <w:tcPr>
            <w:tcW w:w="661" w:type="pct"/>
            <w:tcBorders>
              <w:top w:val="single" w:sz="4" w:space="0" w:color="auto"/>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9 807</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-5,79%</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19,75%</w:t>
            </w:r>
          </w:p>
        </w:tc>
      </w:tr>
      <w:tr w:rsidR="00344163" w:rsidRPr="00344163" w:rsidTr="00F43231">
        <w:trPr>
          <w:trHeight w:val="315"/>
        </w:trPr>
        <w:tc>
          <w:tcPr>
            <w:tcW w:w="1696" w:type="pct"/>
            <w:tcBorders>
              <w:top w:val="nil"/>
              <w:left w:val="single" w:sz="4" w:space="0" w:color="auto"/>
              <w:bottom w:val="single" w:sz="4" w:space="0" w:color="auto"/>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Текущи пасиви, в т.ч.:</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102 330</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sz w:val="18"/>
                <w:szCs w:val="18"/>
                <w:lang w:eastAsia="bg-BG"/>
              </w:rPr>
            </w:pPr>
            <w:r w:rsidRPr="00344163">
              <w:rPr>
                <w:rFonts w:ascii="Calibri" w:eastAsia="Times New Roman" w:hAnsi="Calibri" w:cs="Calibri"/>
                <w:b/>
                <w:bCs/>
                <w:sz w:val="18"/>
                <w:szCs w:val="18"/>
                <w:lang w:eastAsia="bg-BG"/>
              </w:rPr>
              <w:t>239 192</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268 228</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-61,85%</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-57,22%</w:t>
            </w:r>
          </w:p>
        </w:tc>
      </w:tr>
      <w:tr w:rsidR="00344163" w:rsidRPr="00344163" w:rsidTr="00F43231">
        <w:trPr>
          <w:trHeight w:val="315"/>
        </w:trPr>
        <w:tc>
          <w:tcPr>
            <w:tcW w:w="1696" w:type="pct"/>
            <w:tcBorders>
              <w:top w:val="nil"/>
              <w:left w:val="single" w:sz="4" w:space="0" w:color="auto"/>
              <w:bottom w:val="single" w:sz="4" w:space="0" w:color="auto"/>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Краткосрочни заеми</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8 423</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sz w:val="18"/>
                <w:szCs w:val="18"/>
                <w:lang w:eastAsia="bg-BG"/>
              </w:rPr>
            </w:pPr>
            <w:r w:rsidRPr="00344163">
              <w:rPr>
                <w:rFonts w:ascii="Calibri" w:eastAsia="Times New Roman" w:hAnsi="Calibri" w:cs="Calibri"/>
                <w:sz w:val="18"/>
                <w:szCs w:val="18"/>
                <w:lang w:eastAsia="bg-BG"/>
              </w:rPr>
              <w:t>8 404</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171 422</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-95,09%</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0,23%</w:t>
            </w:r>
          </w:p>
        </w:tc>
      </w:tr>
      <w:tr w:rsidR="00344163" w:rsidRPr="00344163" w:rsidTr="00F43231">
        <w:trPr>
          <w:trHeight w:val="315"/>
        </w:trPr>
        <w:tc>
          <w:tcPr>
            <w:tcW w:w="1696" w:type="pct"/>
            <w:tcBorders>
              <w:top w:val="nil"/>
              <w:left w:val="single" w:sz="4" w:space="0" w:color="auto"/>
              <w:bottom w:val="single" w:sz="4" w:space="0" w:color="auto"/>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Работен капитал</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-78 498</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sz w:val="18"/>
                <w:szCs w:val="18"/>
                <w:lang w:eastAsia="bg-BG"/>
              </w:rPr>
            </w:pPr>
            <w:r w:rsidRPr="00344163">
              <w:rPr>
                <w:rFonts w:ascii="Calibri" w:eastAsia="Times New Roman" w:hAnsi="Calibri" w:cs="Calibri"/>
                <w:b/>
                <w:bCs/>
                <w:sz w:val="18"/>
                <w:szCs w:val="18"/>
                <w:lang w:eastAsia="bg-BG"/>
              </w:rPr>
              <w:t>-216 690</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-214 470</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-63,40%</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-63,77%</w:t>
            </w:r>
          </w:p>
        </w:tc>
      </w:tr>
      <w:tr w:rsidR="00344163" w:rsidRPr="00344163" w:rsidTr="00F43231">
        <w:trPr>
          <w:trHeight w:val="315"/>
        </w:trPr>
        <w:tc>
          <w:tcPr>
            <w:tcW w:w="1696" w:type="pct"/>
            <w:tcBorders>
              <w:top w:val="nil"/>
              <w:left w:val="single" w:sz="4" w:space="0" w:color="auto"/>
              <w:bottom w:val="single" w:sz="4" w:space="0" w:color="auto"/>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 xml:space="preserve">Зает капитал </w:t>
            </w:r>
            <w:r w:rsidRPr="00344163">
              <w:rPr>
                <w:rFonts w:ascii="Calibri" w:eastAsia="Times New Roman" w:hAnsi="Calibri" w:cs="Calibri"/>
                <w:color w:val="000000"/>
                <w:sz w:val="18"/>
                <w:szCs w:val="18"/>
                <w:lang w:eastAsia="bg-BG"/>
              </w:rPr>
              <w:t xml:space="preserve"> (актив - текущи пасиви)</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159 253</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sz w:val="18"/>
                <w:szCs w:val="18"/>
                <w:lang w:eastAsia="bg-BG"/>
              </w:rPr>
            </w:pPr>
            <w:r w:rsidRPr="00344163">
              <w:rPr>
                <w:rFonts w:ascii="Calibri" w:eastAsia="Times New Roman" w:hAnsi="Calibri" w:cs="Calibri"/>
                <w:b/>
                <w:bCs/>
                <w:sz w:val="18"/>
                <w:szCs w:val="18"/>
                <w:lang w:eastAsia="bg-BG"/>
              </w:rPr>
              <w:t>23 016</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24 257</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556,52%</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591,92%</w:t>
            </w:r>
          </w:p>
        </w:tc>
      </w:tr>
      <w:tr w:rsidR="00344163" w:rsidRPr="00344163" w:rsidTr="00F43231">
        <w:trPr>
          <w:trHeight w:val="315"/>
        </w:trPr>
        <w:tc>
          <w:tcPr>
            <w:tcW w:w="1696" w:type="pct"/>
            <w:tcBorders>
              <w:top w:val="nil"/>
              <w:left w:val="single" w:sz="4" w:space="0" w:color="auto"/>
              <w:bottom w:val="single" w:sz="4" w:space="0" w:color="auto"/>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Нетекущи пасиви</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135 161</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sz w:val="18"/>
                <w:szCs w:val="18"/>
                <w:lang w:eastAsia="bg-BG"/>
              </w:rPr>
            </w:pPr>
            <w:r w:rsidRPr="00344163">
              <w:rPr>
                <w:rFonts w:ascii="Calibri" w:eastAsia="Times New Roman" w:hAnsi="Calibri" w:cs="Calibri"/>
                <w:b/>
                <w:bCs/>
                <w:sz w:val="18"/>
                <w:szCs w:val="18"/>
                <w:lang w:eastAsia="bg-BG"/>
              </w:rPr>
              <w:t>636</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479</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28117,33%</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21151,73%</w:t>
            </w:r>
          </w:p>
        </w:tc>
      </w:tr>
      <w:tr w:rsidR="00344163" w:rsidRPr="00344163" w:rsidTr="00F43231">
        <w:trPr>
          <w:trHeight w:val="315"/>
        </w:trPr>
        <w:tc>
          <w:tcPr>
            <w:tcW w:w="1696" w:type="pct"/>
            <w:tcBorders>
              <w:top w:val="nil"/>
              <w:left w:val="single" w:sz="4" w:space="0" w:color="auto"/>
              <w:bottom w:val="single" w:sz="4" w:space="0" w:color="auto"/>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Други</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 </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FF0000"/>
                <w:sz w:val="18"/>
                <w:szCs w:val="18"/>
                <w:lang w:eastAsia="bg-BG"/>
              </w:rPr>
            </w:pPr>
            <w:r w:rsidRPr="00344163">
              <w:rPr>
                <w:rFonts w:ascii="Calibri" w:eastAsia="Times New Roman" w:hAnsi="Calibri" w:cs="Calibri"/>
                <w:color w:val="FF0000"/>
                <w:sz w:val="18"/>
                <w:szCs w:val="18"/>
                <w:lang w:eastAsia="bg-BG"/>
              </w:rPr>
              <w:t> </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 </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 </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 </w:t>
            </w:r>
          </w:p>
        </w:tc>
      </w:tr>
      <w:tr w:rsidR="00344163" w:rsidRPr="00344163" w:rsidTr="00F43231">
        <w:trPr>
          <w:trHeight w:val="315"/>
        </w:trPr>
        <w:tc>
          <w:tcPr>
            <w:tcW w:w="1696" w:type="pct"/>
            <w:tcBorders>
              <w:top w:val="nil"/>
              <w:left w:val="single" w:sz="4" w:space="0" w:color="auto"/>
              <w:bottom w:val="single" w:sz="4" w:space="0" w:color="auto"/>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 xml:space="preserve">Чиста стойност на активите </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24 092</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sz w:val="18"/>
                <w:szCs w:val="18"/>
                <w:lang w:eastAsia="bg-BG"/>
              </w:rPr>
            </w:pPr>
            <w:r w:rsidRPr="00344163">
              <w:rPr>
                <w:rFonts w:ascii="Calibri" w:eastAsia="Times New Roman" w:hAnsi="Calibri" w:cs="Calibri"/>
                <w:b/>
                <w:bCs/>
                <w:sz w:val="18"/>
                <w:szCs w:val="18"/>
                <w:lang w:eastAsia="bg-BG"/>
              </w:rPr>
              <w:t>22 380</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23 778</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1,32%</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7,65%</w:t>
            </w:r>
          </w:p>
        </w:tc>
      </w:tr>
      <w:tr w:rsidR="00344163" w:rsidRPr="00344163" w:rsidTr="00F43231">
        <w:trPr>
          <w:trHeight w:val="315"/>
        </w:trPr>
        <w:tc>
          <w:tcPr>
            <w:tcW w:w="1696" w:type="pct"/>
            <w:tcBorders>
              <w:top w:val="nil"/>
              <w:left w:val="single" w:sz="4" w:space="0" w:color="auto"/>
              <w:bottom w:val="single" w:sz="4" w:space="0" w:color="auto"/>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Печалба ( загуба)</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314</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sz w:val="18"/>
                <w:szCs w:val="18"/>
                <w:lang w:eastAsia="bg-BG"/>
              </w:rPr>
            </w:pPr>
            <w:r w:rsidRPr="00344163">
              <w:rPr>
                <w:rFonts w:ascii="Calibri" w:eastAsia="Times New Roman" w:hAnsi="Calibri" w:cs="Calibri"/>
                <w:b/>
                <w:bCs/>
                <w:sz w:val="18"/>
                <w:szCs w:val="18"/>
                <w:lang w:eastAsia="bg-BG"/>
              </w:rPr>
              <w:t>-4 115</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-8 272</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-103,80%</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-107,63%</w:t>
            </w:r>
          </w:p>
        </w:tc>
      </w:tr>
      <w:tr w:rsidR="00344163" w:rsidRPr="00344163" w:rsidTr="00F43231">
        <w:trPr>
          <w:trHeight w:val="315"/>
        </w:trPr>
        <w:tc>
          <w:tcPr>
            <w:tcW w:w="1696" w:type="pct"/>
            <w:tcBorders>
              <w:top w:val="nil"/>
              <w:left w:val="single" w:sz="4" w:space="0" w:color="auto"/>
              <w:bottom w:val="nil"/>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Финансов резултат от минали години</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-153 167</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sz w:val="18"/>
                <w:szCs w:val="18"/>
                <w:lang w:eastAsia="bg-BG"/>
              </w:rPr>
            </w:pPr>
            <w:r w:rsidRPr="00344163">
              <w:rPr>
                <w:rFonts w:ascii="Calibri" w:eastAsia="Times New Roman" w:hAnsi="Calibri" w:cs="Calibri"/>
                <w:sz w:val="18"/>
                <w:szCs w:val="18"/>
                <w:lang w:eastAsia="bg-BG"/>
              </w:rPr>
              <w:t>-150 245</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-144 895</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5,71%</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1,94%</w:t>
            </w:r>
          </w:p>
        </w:tc>
      </w:tr>
      <w:tr w:rsidR="00344163" w:rsidRPr="00344163" w:rsidTr="00F43231">
        <w:trPr>
          <w:trHeight w:val="315"/>
        </w:trPr>
        <w:tc>
          <w:tcPr>
            <w:tcW w:w="1696" w:type="pct"/>
            <w:tcBorders>
              <w:top w:val="nil"/>
              <w:left w:val="single" w:sz="4" w:space="0" w:color="auto"/>
              <w:bottom w:val="nil"/>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 xml:space="preserve">Резерви </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147 995</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sz w:val="18"/>
                <w:szCs w:val="18"/>
                <w:lang w:eastAsia="bg-BG"/>
              </w:rPr>
            </w:pPr>
            <w:r w:rsidRPr="00344163">
              <w:rPr>
                <w:rFonts w:ascii="Calibri" w:eastAsia="Times New Roman" w:hAnsi="Calibri" w:cs="Calibri"/>
                <w:sz w:val="18"/>
                <w:szCs w:val="18"/>
                <w:lang w:eastAsia="bg-BG"/>
              </w:rPr>
              <w:t>147 790</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147 995</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0,00%</w:t>
            </w:r>
          </w:p>
        </w:tc>
        <w:tc>
          <w:tcPr>
            <w:tcW w:w="661" w:type="pct"/>
            <w:tcBorders>
              <w:top w:val="nil"/>
              <w:left w:val="nil"/>
              <w:bottom w:val="nil"/>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0,14%</w:t>
            </w:r>
          </w:p>
        </w:tc>
      </w:tr>
      <w:tr w:rsidR="00344163" w:rsidRPr="00344163" w:rsidTr="00F43231">
        <w:trPr>
          <w:trHeight w:val="315"/>
        </w:trPr>
        <w:tc>
          <w:tcPr>
            <w:tcW w:w="1696" w:type="pct"/>
            <w:tcBorders>
              <w:top w:val="nil"/>
              <w:left w:val="single" w:sz="4" w:space="0" w:color="auto"/>
              <w:bottom w:val="single" w:sz="4" w:space="0" w:color="auto"/>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Основен капитал</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28 950</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sz w:val="18"/>
                <w:szCs w:val="18"/>
                <w:lang w:eastAsia="bg-BG"/>
              </w:rPr>
            </w:pPr>
            <w:r w:rsidRPr="00344163">
              <w:rPr>
                <w:rFonts w:ascii="Calibri" w:eastAsia="Times New Roman" w:hAnsi="Calibri" w:cs="Calibri"/>
                <w:sz w:val="18"/>
                <w:szCs w:val="18"/>
                <w:lang w:eastAsia="bg-BG"/>
              </w:rPr>
              <w:t>28 950</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28 950</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0,00%</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0,00%</w:t>
            </w:r>
          </w:p>
        </w:tc>
      </w:tr>
      <w:tr w:rsidR="00344163" w:rsidRPr="00344163" w:rsidTr="00F43231">
        <w:trPr>
          <w:trHeight w:val="315"/>
        </w:trPr>
        <w:tc>
          <w:tcPr>
            <w:tcW w:w="1696" w:type="pct"/>
            <w:tcBorders>
              <w:top w:val="nil"/>
              <w:left w:val="single" w:sz="4" w:space="0" w:color="auto"/>
              <w:bottom w:val="single" w:sz="4" w:space="0" w:color="auto"/>
              <w:right w:val="single" w:sz="4" w:space="0" w:color="auto"/>
            </w:tcBorders>
            <w:shd w:val="clear" w:color="auto" w:fill="auto"/>
            <w:vAlign w:val="bottom"/>
            <w:hideMark/>
          </w:tcPr>
          <w:p w:rsidR="00344163" w:rsidRPr="00344163" w:rsidRDefault="00344163" w:rsidP="00344163">
            <w:pPr>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Собствен капитал</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24 092</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sz w:val="18"/>
                <w:szCs w:val="18"/>
                <w:lang w:eastAsia="bg-BG"/>
              </w:rPr>
            </w:pPr>
            <w:r w:rsidRPr="00344163">
              <w:rPr>
                <w:rFonts w:ascii="Calibri" w:eastAsia="Times New Roman" w:hAnsi="Calibri" w:cs="Calibri"/>
                <w:b/>
                <w:bCs/>
                <w:sz w:val="18"/>
                <w:szCs w:val="18"/>
                <w:lang w:eastAsia="bg-BG"/>
              </w:rPr>
              <w:t>22 380</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b/>
                <w:bCs/>
                <w:color w:val="000000"/>
                <w:sz w:val="18"/>
                <w:szCs w:val="18"/>
                <w:lang w:eastAsia="bg-BG"/>
              </w:rPr>
            </w:pPr>
            <w:r w:rsidRPr="00344163">
              <w:rPr>
                <w:rFonts w:ascii="Calibri" w:eastAsia="Times New Roman" w:hAnsi="Calibri" w:cs="Calibri"/>
                <w:b/>
                <w:bCs/>
                <w:color w:val="000000"/>
                <w:sz w:val="18"/>
                <w:szCs w:val="18"/>
                <w:lang w:eastAsia="bg-BG"/>
              </w:rPr>
              <w:t>23 778</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1,32%</w:t>
            </w:r>
          </w:p>
        </w:tc>
        <w:tc>
          <w:tcPr>
            <w:tcW w:w="661" w:type="pct"/>
            <w:tcBorders>
              <w:top w:val="nil"/>
              <w:left w:val="nil"/>
              <w:bottom w:val="single" w:sz="4" w:space="0" w:color="auto"/>
              <w:right w:val="single" w:sz="4" w:space="0" w:color="auto"/>
            </w:tcBorders>
            <w:shd w:val="clear" w:color="auto" w:fill="auto"/>
            <w:vAlign w:val="bottom"/>
            <w:hideMark/>
          </w:tcPr>
          <w:p w:rsidR="00344163" w:rsidRPr="00344163" w:rsidRDefault="00344163" w:rsidP="00344163">
            <w:pPr>
              <w:jc w:val="right"/>
              <w:rPr>
                <w:rFonts w:ascii="Calibri" w:eastAsia="Times New Roman" w:hAnsi="Calibri" w:cs="Calibri"/>
                <w:color w:val="000000"/>
                <w:sz w:val="18"/>
                <w:szCs w:val="18"/>
                <w:lang w:eastAsia="bg-BG"/>
              </w:rPr>
            </w:pPr>
            <w:r w:rsidRPr="00344163">
              <w:rPr>
                <w:rFonts w:ascii="Calibri" w:eastAsia="Times New Roman" w:hAnsi="Calibri" w:cs="Calibri"/>
                <w:color w:val="000000"/>
                <w:sz w:val="18"/>
                <w:szCs w:val="18"/>
                <w:lang w:eastAsia="bg-BG"/>
              </w:rPr>
              <w:t>7,65%</w:t>
            </w:r>
          </w:p>
        </w:tc>
      </w:tr>
    </w:tbl>
    <w:p w:rsidR="00AC67E7" w:rsidRDefault="00AC67E7" w:rsidP="0062214A">
      <w:pPr>
        <w:spacing w:after="120" w:line="276" w:lineRule="auto"/>
        <w:jc w:val="both"/>
        <w:rPr>
          <w:color w:val="000000"/>
        </w:rPr>
      </w:pPr>
    </w:p>
    <w:p w:rsidR="005603C6" w:rsidRPr="003119DD" w:rsidRDefault="00AF3826" w:rsidP="003B2B96">
      <w:pPr>
        <w:spacing w:after="120"/>
        <w:jc w:val="both"/>
        <w:rPr>
          <w:lang w:eastAsia="en-US"/>
        </w:rPr>
      </w:pPr>
      <w:r w:rsidRPr="003119DD">
        <w:rPr>
          <w:b/>
          <w:lang w:eastAsia="en-US"/>
        </w:rPr>
        <w:t xml:space="preserve">Нетекущите активи – </w:t>
      </w:r>
      <w:r w:rsidR="005603C6" w:rsidRPr="003119DD">
        <w:rPr>
          <w:lang w:eastAsia="en-US"/>
        </w:rPr>
        <w:t xml:space="preserve">намаляват с </w:t>
      </w:r>
      <w:r w:rsidR="00DE6DA7" w:rsidRPr="003119DD">
        <w:rPr>
          <w:lang w:eastAsia="en-US"/>
        </w:rPr>
        <w:t>0</w:t>
      </w:r>
      <w:r w:rsidR="00617C9D" w:rsidRPr="003119DD">
        <w:rPr>
          <w:lang w:eastAsia="en-US"/>
        </w:rPr>
        <w:t>,</w:t>
      </w:r>
      <w:r w:rsidR="00FE2F90" w:rsidRPr="003119DD">
        <w:rPr>
          <w:lang w:eastAsia="en-US"/>
        </w:rPr>
        <w:t>1</w:t>
      </w:r>
      <w:r w:rsidR="00344163">
        <w:rPr>
          <w:lang w:eastAsia="en-US"/>
        </w:rPr>
        <w:t>8</w:t>
      </w:r>
      <w:r w:rsidR="005603C6" w:rsidRPr="003119DD">
        <w:rPr>
          <w:lang w:eastAsia="en-US"/>
        </w:rPr>
        <w:t>%.</w:t>
      </w:r>
    </w:p>
    <w:p w:rsidR="00AF3826" w:rsidRPr="007B5B28" w:rsidRDefault="00AF3826" w:rsidP="003B2B96">
      <w:pPr>
        <w:spacing w:after="120"/>
        <w:jc w:val="both"/>
      </w:pPr>
      <w:r w:rsidRPr="003119DD">
        <w:rPr>
          <w:b/>
        </w:rPr>
        <w:t>Текущи активи</w:t>
      </w:r>
      <w:r w:rsidRPr="003119DD">
        <w:t xml:space="preserve"> –</w:t>
      </w:r>
      <w:r w:rsidR="00F43231">
        <w:t xml:space="preserve"> </w:t>
      </w:r>
      <w:r w:rsidRPr="003119DD">
        <w:t>намаление на текущите активи с</w:t>
      </w:r>
      <w:r w:rsidR="00344163">
        <w:t xml:space="preserve"> </w:t>
      </w:r>
      <w:r w:rsidR="00332E43" w:rsidRPr="003119DD">
        <w:t>5</w:t>
      </w:r>
      <w:r w:rsidR="003119DD" w:rsidRPr="003119DD">
        <w:t>5</w:t>
      </w:r>
      <w:r w:rsidR="00332E43" w:rsidRPr="003119DD">
        <w:t>,</w:t>
      </w:r>
      <w:r w:rsidR="00344163">
        <w:t>67</w:t>
      </w:r>
      <w:r w:rsidRPr="003119DD">
        <w:t>% спрямо 31.12.201</w:t>
      </w:r>
      <w:r w:rsidR="00DE6DA7" w:rsidRPr="003119DD">
        <w:t>7</w:t>
      </w:r>
      <w:r w:rsidRPr="003119DD">
        <w:t xml:space="preserve"> г., в т.ч.: намаляват</w:t>
      </w:r>
      <w:r w:rsidR="00344163">
        <w:t xml:space="preserve"> </w:t>
      </w:r>
      <w:r w:rsidRPr="003119DD">
        <w:t>краткосрочните вземания с</w:t>
      </w:r>
      <w:r w:rsidR="00730375" w:rsidRPr="003119DD">
        <w:t xml:space="preserve"> 6</w:t>
      </w:r>
      <w:r w:rsidR="003119DD" w:rsidRPr="003119DD">
        <w:t>5</w:t>
      </w:r>
      <w:r w:rsidR="00FE2F90" w:rsidRPr="003119DD">
        <w:t>,</w:t>
      </w:r>
      <w:r w:rsidR="00344163">
        <w:t>52</w:t>
      </w:r>
      <w:r w:rsidRPr="003119DD">
        <w:t>%, материалните запаси с</w:t>
      </w:r>
      <w:r w:rsidR="00344163">
        <w:t>ъс 7,61</w:t>
      </w:r>
      <w:r w:rsidRPr="003119DD">
        <w:t>%</w:t>
      </w:r>
      <w:r w:rsidR="00344163">
        <w:t xml:space="preserve"> </w:t>
      </w:r>
      <w:r w:rsidRPr="003119DD">
        <w:t>и паричните средства с</w:t>
      </w:r>
      <w:r w:rsidR="00344163">
        <w:t>ъс 17,05</w:t>
      </w:r>
      <w:r w:rsidRPr="003119DD">
        <w:t>%</w:t>
      </w:r>
      <w:r w:rsidR="005603C6" w:rsidRPr="003119DD">
        <w:t>.</w:t>
      </w:r>
      <w:r w:rsidR="001B7BFA">
        <w:t xml:space="preserve"> Краткосрочните вземания намаляват във връзка с изплатените заеми към KfW от „БД</w:t>
      </w:r>
      <w:r w:rsidR="00B130F2">
        <w:t>Ж</w:t>
      </w:r>
      <w:r w:rsidR="001B7BFA">
        <w:t>– Пътнически превози“ ЕООД.</w:t>
      </w:r>
    </w:p>
    <w:p w:rsidR="007B5B28" w:rsidRPr="007B5B28" w:rsidRDefault="00AF3826" w:rsidP="003B2B96">
      <w:pPr>
        <w:spacing w:after="120"/>
        <w:jc w:val="both"/>
        <w:rPr>
          <w:b/>
          <w:color w:val="000000"/>
        </w:rPr>
      </w:pPr>
      <w:r w:rsidRPr="007B5B28">
        <w:rPr>
          <w:b/>
        </w:rPr>
        <w:t xml:space="preserve">Собствен капитал – </w:t>
      </w:r>
      <w:r w:rsidRPr="007B5B28">
        <w:t xml:space="preserve">по отчет е </w:t>
      </w:r>
      <w:r w:rsidR="00E56F69">
        <w:t>2</w:t>
      </w:r>
      <w:r w:rsidR="003119DD">
        <w:t>4</w:t>
      </w:r>
      <w:r w:rsidR="005E7BD1">
        <w:t> </w:t>
      </w:r>
      <w:r w:rsidR="00146A6D">
        <w:t>092</w:t>
      </w:r>
      <w:r w:rsidR="005E7BD1">
        <w:t xml:space="preserve"> </w:t>
      </w:r>
      <w:r w:rsidRPr="007B5B28">
        <w:t>хил. лева към 3</w:t>
      </w:r>
      <w:r w:rsidR="00146A6D">
        <w:t>0</w:t>
      </w:r>
      <w:r w:rsidR="003B5077" w:rsidRPr="007B5B28">
        <w:t>.</w:t>
      </w:r>
      <w:r w:rsidR="00E56F69">
        <w:t>0</w:t>
      </w:r>
      <w:r w:rsidR="00146A6D">
        <w:t>9</w:t>
      </w:r>
      <w:r w:rsidRPr="007B5B28">
        <w:t>.201</w:t>
      </w:r>
      <w:r w:rsidR="00E56F69">
        <w:t>8</w:t>
      </w:r>
      <w:r w:rsidR="00F43231">
        <w:t xml:space="preserve"> </w:t>
      </w:r>
      <w:r w:rsidRPr="007B5B28">
        <w:t>г. и</w:t>
      </w:r>
      <w:r w:rsidR="00146A6D">
        <w:t xml:space="preserve"> </w:t>
      </w:r>
      <w:r w:rsidR="003119DD">
        <w:t xml:space="preserve">се увеличава </w:t>
      </w:r>
      <w:r w:rsidR="00E56F69">
        <w:t xml:space="preserve">с </w:t>
      </w:r>
      <w:r w:rsidR="00146A6D">
        <w:t>1</w:t>
      </w:r>
      <w:r w:rsidR="005E7BD1">
        <w:t>,</w:t>
      </w:r>
      <w:r w:rsidR="00146A6D">
        <w:t>32</w:t>
      </w:r>
      <w:r w:rsidR="005603C6">
        <w:t>%</w:t>
      </w:r>
      <w:r w:rsidRPr="007B5B28">
        <w:t xml:space="preserve">. Собственият капитал </w:t>
      </w:r>
      <w:r w:rsidR="00FE2F90">
        <w:t xml:space="preserve">се </w:t>
      </w:r>
      <w:r w:rsidR="003119DD">
        <w:t xml:space="preserve">увеличава </w:t>
      </w:r>
      <w:r w:rsidR="00875ADE">
        <w:t xml:space="preserve">от отчетената </w:t>
      </w:r>
      <w:r w:rsidR="003119DD">
        <w:t xml:space="preserve">печалба </w:t>
      </w:r>
      <w:r w:rsidR="0091690A">
        <w:t>за периода</w:t>
      </w:r>
      <w:r w:rsidR="007B5B28" w:rsidRPr="007B5B28">
        <w:rPr>
          <w:lang w:eastAsia="en-US"/>
        </w:rPr>
        <w:t>.</w:t>
      </w:r>
    </w:p>
    <w:p w:rsidR="00AF3826" w:rsidRDefault="00AF3826" w:rsidP="003B2B96">
      <w:pPr>
        <w:spacing w:after="120"/>
        <w:jc w:val="both"/>
        <w:rPr>
          <w:color w:val="000000" w:themeColor="text1"/>
          <w:lang w:eastAsia="en-US"/>
        </w:rPr>
      </w:pPr>
      <w:r w:rsidRPr="007B5B28">
        <w:rPr>
          <w:b/>
          <w:color w:val="000000" w:themeColor="text1"/>
          <w:lang w:eastAsia="en-US"/>
        </w:rPr>
        <w:t>Краткосрочни за</w:t>
      </w:r>
      <w:r w:rsidR="0091690A">
        <w:rPr>
          <w:b/>
          <w:color w:val="000000" w:themeColor="text1"/>
          <w:lang w:eastAsia="en-US"/>
        </w:rPr>
        <w:t>еми</w:t>
      </w:r>
      <w:r w:rsidR="008C2133" w:rsidRPr="007B5B28">
        <w:rPr>
          <w:b/>
        </w:rPr>
        <w:t>–</w:t>
      </w:r>
      <w:r w:rsidR="00146A6D">
        <w:rPr>
          <w:b/>
        </w:rPr>
        <w:t xml:space="preserve"> </w:t>
      </w:r>
      <w:r w:rsidR="009A7078">
        <w:rPr>
          <w:color w:val="000000" w:themeColor="text1"/>
          <w:lang w:eastAsia="en-US"/>
        </w:rPr>
        <w:t xml:space="preserve">са </w:t>
      </w:r>
      <w:r w:rsidR="003B5077" w:rsidRPr="007B5B28">
        <w:rPr>
          <w:color w:val="000000" w:themeColor="text1"/>
          <w:lang w:eastAsia="en-US"/>
        </w:rPr>
        <w:t>намал</w:t>
      </w:r>
      <w:r w:rsidR="009A7078">
        <w:rPr>
          <w:color w:val="000000" w:themeColor="text1"/>
          <w:lang w:eastAsia="en-US"/>
        </w:rPr>
        <w:t>ени</w:t>
      </w:r>
      <w:r w:rsidR="00146A6D">
        <w:rPr>
          <w:color w:val="000000" w:themeColor="text1"/>
          <w:lang w:eastAsia="en-US"/>
        </w:rPr>
        <w:t xml:space="preserve"> </w:t>
      </w:r>
      <w:r w:rsidR="00DE4E9C">
        <w:rPr>
          <w:color w:val="000000" w:themeColor="text1"/>
          <w:lang w:eastAsia="en-US"/>
        </w:rPr>
        <w:t xml:space="preserve">спрямо </w:t>
      </w:r>
      <w:r w:rsidR="00670D9C">
        <w:rPr>
          <w:color w:val="000000" w:themeColor="text1"/>
          <w:lang w:eastAsia="en-US"/>
        </w:rPr>
        <w:t>31.12.201</w:t>
      </w:r>
      <w:r w:rsidR="00A370F2">
        <w:rPr>
          <w:color w:val="000000" w:themeColor="text1"/>
          <w:lang w:eastAsia="en-US"/>
        </w:rPr>
        <w:t>7</w:t>
      </w:r>
      <w:r w:rsidR="00670D9C">
        <w:rPr>
          <w:color w:val="000000" w:themeColor="text1"/>
          <w:lang w:eastAsia="en-US"/>
        </w:rPr>
        <w:t xml:space="preserve"> г.</w:t>
      </w:r>
      <w:r w:rsidR="001D27F1">
        <w:rPr>
          <w:color w:val="000000" w:themeColor="text1"/>
          <w:lang w:eastAsia="en-US"/>
        </w:rPr>
        <w:t xml:space="preserve"> със 1</w:t>
      </w:r>
      <w:r w:rsidR="00146A6D">
        <w:rPr>
          <w:color w:val="000000" w:themeColor="text1"/>
          <w:lang w:eastAsia="en-US"/>
        </w:rPr>
        <w:t>62 999</w:t>
      </w:r>
      <w:r w:rsidR="009A7078">
        <w:rPr>
          <w:color w:val="000000" w:themeColor="text1"/>
          <w:lang w:eastAsia="en-US"/>
        </w:rPr>
        <w:t xml:space="preserve"> хил. лева </w:t>
      </w:r>
      <w:r w:rsidRPr="007B5B28">
        <w:rPr>
          <w:color w:val="000000" w:themeColor="text1"/>
          <w:lang w:eastAsia="en-US"/>
        </w:rPr>
        <w:t>в резултат н</w:t>
      </w:r>
      <w:r w:rsidR="009A7078">
        <w:rPr>
          <w:color w:val="000000" w:themeColor="text1"/>
          <w:lang w:eastAsia="en-US"/>
        </w:rPr>
        <w:t>а</w:t>
      </w:r>
      <w:r w:rsidRPr="007B5B28">
        <w:rPr>
          <w:color w:val="000000" w:themeColor="text1"/>
          <w:lang w:eastAsia="en-US"/>
        </w:rPr>
        <w:t xml:space="preserve"> извършени плащания към финансовите кредитори </w:t>
      </w:r>
      <w:r w:rsidR="0016647A">
        <w:rPr>
          <w:color w:val="000000" w:themeColor="text1"/>
          <w:lang w:eastAsia="en-US"/>
        </w:rPr>
        <w:t xml:space="preserve">от началото на </w:t>
      </w:r>
      <w:r w:rsidR="00CA5F70">
        <w:rPr>
          <w:color w:val="000000" w:themeColor="text1"/>
          <w:lang w:val="en-US" w:eastAsia="en-US"/>
        </w:rPr>
        <w:t>201</w:t>
      </w:r>
      <w:r w:rsidR="00A370F2">
        <w:rPr>
          <w:color w:val="000000" w:themeColor="text1"/>
          <w:lang w:eastAsia="en-US"/>
        </w:rPr>
        <w:t>8</w:t>
      </w:r>
      <w:r w:rsidR="0016647A">
        <w:rPr>
          <w:color w:val="000000" w:themeColor="text1"/>
          <w:lang w:eastAsia="en-US"/>
        </w:rPr>
        <w:t xml:space="preserve"> г.</w:t>
      </w:r>
    </w:p>
    <w:p w:rsidR="00D453ED" w:rsidRPr="00C42DB6" w:rsidRDefault="00D453ED" w:rsidP="003B2B96">
      <w:pPr>
        <w:spacing w:after="120"/>
        <w:jc w:val="both"/>
        <w:rPr>
          <w:color w:val="000000" w:themeColor="text1"/>
        </w:rPr>
      </w:pPr>
      <w:r w:rsidRPr="00D453ED">
        <w:rPr>
          <w:b/>
          <w:color w:val="000000" w:themeColor="text1"/>
          <w:lang w:eastAsia="en-US"/>
        </w:rPr>
        <w:t>Зает капитал</w:t>
      </w:r>
      <w:r>
        <w:rPr>
          <w:color w:val="000000" w:themeColor="text1"/>
          <w:lang w:eastAsia="en-US"/>
        </w:rPr>
        <w:t xml:space="preserve"> – т</w:t>
      </w:r>
      <w:r w:rsidR="00626DCC">
        <w:rPr>
          <w:color w:val="000000" w:themeColor="text1"/>
          <w:lang w:eastAsia="en-US"/>
        </w:rPr>
        <w:t>ова е разликата между Актива и Т</w:t>
      </w:r>
      <w:r>
        <w:rPr>
          <w:color w:val="000000" w:themeColor="text1"/>
          <w:lang w:eastAsia="en-US"/>
        </w:rPr>
        <w:t>екущите пасиви. За</w:t>
      </w:r>
      <w:r w:rsidR="00146A6D">
        <w:rPr>
          <w:color w:val="000000" w:themeColor="text1"/>
          <w:lang w:eastAsia="en-US"/>
        </w:rPr>
        <w:t xml:space="preserve"> 9</w:t>
      </w:r>
      <w:r w:rsidR="00730375">
        <w:rPr>
          <w:color w:val="000000" w:themeColor="text1"/>
          <w:lang w:eastAsia="en-US"/>
        </w:rPr>
        <w:t>-те месеца</w:t>
      </w:r>
      <w:r w:rsidR="00C10ED4">
        <w:rPr>
          <w:color w:val="000000" w:themeColor="text1"/>
          <w:lang w:eastAsia="en-US"/>
        </w:rPr>
        <w:t xml:space="preserve"> на 2018 г. </w:t>
      </w:r>
      <w:r w:rsidR="002E3A4E">
        <w:rPr>
          <w:color w:val="000000" w:themeColor="text1"/>
          <w:lang w:eastAsia="en-US"/>
        </w:rPr>
        <w:t>показва увеличение със 13</w:t>
      </w:r>
      <w:r w:rsidR="00146A6D">
        <w:rPr>
          <w:color w:val="000000" w:themeColor="text1"/>
          <w:lang w:eastAsia="en-US"/>
        </w:rPr>
        <w:t xml:space="preserve">4 996 </w:t>
      </w:r>
      <w:r>
        <w:rPr>
          <w:color w:val="000000" w:themeColor="text1"/>
          <w:lang w:eastAsia="en-US"/>
        </w:rPr>
        <w:t xml:space="preserve">хил. лева. </w:t>
      </w:r>
    </w:p>
    <w:p w:rsidR="00FF2858" w:rsidRDefault="00FF2858" w:rsidP="003B2B96">
      <w:pPr>
        <w:jc w:val="both"/>
        <w:rPr>
          <w:lang w:eastAsia="en-US"/>
        </w:rPr>
      </w:pPr>
    </w:p>
    <w:p w:rsidR="00344163" w:rsidRDefault="00344163">
      <w:pPr>
        <w:rPr>
          <w:lang w:eastAsia="en-US"/>
        </w:rPr>
      </w:pPr>
      <w:r>
        <w:rPr>
          <w:lang w:eastAsia="en-US"/>
        </w:rPr>
        <w:br w:type="page"/>
      </w:r>
    </w:p>
    <w:p w:rsidR="008331F3" w:rsidRDefault="008331F3" w:rsidP="003E29DC">
      <w:pPr>
        <w:rPr>
          <w:lang w:eastAsia="en-US"/>
        </w:rPr>
      </w:pPr>
    </w:p>
    <w:p w:rsidR="00875ADE" w:rsidRDefault="00C66CA1" w:rsidP="004A31FB">
      <w:pPr>
        <w:pStyle w:val="Heading2"/>
        <w:tabs>
          <w:tab w:val="left" w:pos="2268"/>
          <w:tab w:val="left" w:pos="3150"/>
          <w:tab w:val="left" w:pos="3969"/>
        </w:tabs>
        <w:spacing w:line="276" w:lineRule="auto"/>
        <w:ind w:firstLine="0"/>
        <w:rPr>
          <w:rFonts w:eastAsia="Times New Roman"/>
          <w:b w:val="0"/>
          <w:sz w:val="20"/>
          <w:szCs w:val="20"/>
          <w:lang w:eastAsia="en-US"/>
        </w:rPr>
      </w:pPr>
      <w:r w:rsidRPr="00A931C1">
        <w:rPr>
          <w:bCs w:val="0"/>
          <w:color w:val="000000" w:themeColor="text1"/>
          <w:sz w:val="24"/>
          <w:lang w:eastAsia="en-US"/>
        </w:rPr>
        <w:t>Анализ на вземанията</w:t>
      </w:r>
    </w:p>
    <w:p w:rsidR="00F02FEB" w:rsidRDefault="009A366A" w:rsidP="00791054">
      <w:pPr>
        <w:rPr>
          <w:rFonts w:asciiTheme="minorHAnsi" w:hAnsiTheme="minorHAnsi" w:cstheme="minorHAnsi"/>
          <w:sz w:val="20"/>
          <w:szCs w:val="20"/>
          <w:lang w:eastAsia="en-US"/>
        </w:rPr>
      </w:pP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sidR="00C34162">
        <w:rPr>
          <w:lang w:eastAsia="en-US"/>
        </w:rPr>
        <w:tab/>
      </w:r>
      <w:r w:rsidRPr="00C34162">
        <w:rPr>
          <w:rFonts w:asciiTheme="minorHAnsi" w:hAnsiTheme="minorHAnsi" w:cstheme="minorHAnsi"/>
          <w:sz w:val="20"/>
          <w:szCs w:val="20"/>
          <w:lang w:eastAsia="en-US"/>
        </w:rPr>
        <w:t>( в хил. лева)</w:t>
      </w:r>
    </w:p>
    <w:p w:rsidR="00015E61" w:rsidRDefault="00015E61" w:rsidP="00791054">
      <w:pPr>
        <w:rPr>
          <w:rFonts w:asciiTheme="minorHAnsi" w:hAnsiTheme="minorHAnsi" w:cstheme="minorHAnsi"/>
          <w:sz w:val="20"/>
          <w:szCs w:val="20"/>
          <w:lang w:eastAsia="en-US"/>
        </w:rPr>
      </w:pPr>
    </w:p>
    <w:tbl>
      <w:tblPr>
        <w:tblW w:w="5103" w:type="pct"/>
        <w:tblLayout w:type="fixed"/>
        <w:tblCellMar>
          <w:left w:w="70" w:type="dxa"/>
          <w:right w:w="70" w:type="dxa"/>
        </w:tblCellMar>
        <w:tblLook w:val="04A0" w:firstRow="1" w:lastRow="0" w:firstColumn="1" w:lastColumn="0" w:noHBand="0" w:noVBand="1"/>
      </w:tblPr>
      <w:tblGrid>
        <w:gridCol w:w="1812"/>
        <w:gridCol w:w="875"/>
        <w:gridCol w:w="789"/>
        <w:gridCol w:w="874"/>
        <w:gridCol w:w="683"/>
        <w:gridCol w:w="972"/>
        <w:gridCol w:w="874"/>
        <w:gridCol w:w="899"/>
        <w:gridCol w:w="874"/>
        <w:gridCol w:w="951"/>
        <w:gridCol w:w="803"/>
      </w:tblGrid>
      <w:tr w:rsidR="00D97602" w:rsidRPr="00391D36" w:rsidTr="00D97602">
        <w:trPr>
          <w:trHeight w:val="509"/>
        </w:trPr>
        <w:tc>
          <w:tcPr>
            <w:tcW w:w="870" w:type="pct"/>
            <w:tcBorders>
              <w:top w:val="single" w:sz="4" w:space="0" w:color="auto"/>
              <w:left w:val="single" w:sz="4" w:space="0" w:color="auto"/>
              <w:bottom w:val="nil"/>
              <w:right w:val="nil"/>
            </w:tcBorders>
            <w:shd w:val="clear" w:color="000000" w:fill="F2F2F2"/>
            <w:vAlign w:val="bottom"/>
            <w:hideMark/>
          </w:tcPr>
          <w:p w:rsidR="00391D36" w:rsidRPr="00391D36" w:rsidRDefault="00391D36" w:rsidP="00391D36">
            <w:pPr>
              <w:jc w:val="center"/>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Вземания по контрагенти</w:t>
            </w:r>
          </w:p>
        </w:tc>
        <w:tc>
          <w:tcPr>
            <w:tcW w:w="420" w:type="pct"/>
            <w:tcBorders>
              <w:top w:val="single" w:sz="4" w:space="0" w:color="auto"/>
              <w:left w:val="nil"/>
              <w:bottom w:val="nil"/>
              <w:right w:val="nil"/>
            </w:tcBorders>
            <w:shd w:val="clear" w:color="000000" w:fill="F2F2F2"/>
            <w:vAlign w:val="bottom"/>
            <w:hideMark/>
          </w:tcPr>
          <w:p w:rsidR="00391D36" w:rsidRPr="00391D36" w:rsidRDefault="00391D36" w:rsidP="00391D36">
            <w:pPr>
              <w:jc w:val="center"/>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Общ размер към 30.09.2018</w:t>
            </w:r>
          </w:p>
        </w:tc>
        <w:tc>
          <w:tcPr>
            <w:tcW w:w="379" w:type="pct"/>
            <w:tcBorders>
              <w:top w:val="single" w:sz="4" w:space="0" w:color="auto"/>
              <w:left w:val="nil"/>
              <w:bottom w:val="nil"/>
              <w:right w:val="nil"/>
            </w:tcBorders>
            <w:shd w:val="clear" w:color="000000" w:fill="F2F2F2"/>
            <w:vAlign w:val="bottom"/>
            <w:hideMark/>
          </w:tcPr>
          <w:p w:rsidR="00391D36" w:rsidRPr="00391D36" w:rsidRDefault="00391D36" w:rsidP="00391D36">
            <w:pPr>
              <w:jc w:val="center"/>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Обезценка към 30.09.2018</w:t>
            </w:r>
          </w:p>
        </w:tc>
        <w:tc>
          <w:tcPr>
            <w:tcW w:w="420" w:type="pct"/>
            <w:tcBorders>
              <w:top w:val="single" w:sz="4" w:space="0" w:color="auto"/>
              <w:left w:val="nil"/>
              <w:bottom w:val="nil"/>
              <w:right w:val="nil"/>
            </w:tcBorders>
            <w:shd w:val="clear" w:color="000000" w:fill="F2F2F2"/>
            <w:vAlign w:val="bottom"/>
            <w:hideMark/>
          </w:tcPr>
          <w:p w:rsidR="00391D36" w:rsidRPr="00391D36" w:rsidRDefault="00391D36" w:rsidP="00391D36">
            <w:pPr>
              <w:jc w:val="center"/>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Балансова стойност към 30.09.2018</w:t>
            </w:r>
          </w:p>
        </w:tc>
        <w:tc>
          <w:tcPr>
            <w:tcW w:w="328" w:type="pct"/>
            <w:tcBorders>
              <w:top w:val="single" w:sz="4" w:space="0" w:color="auto"/>
              <w:left w:val="nil"/>
              <w:bottom w:val="nil"/>
              <w:right w:val="nil"/>
            </w:tcBorders>
            <w:shd w:val="clear" w:color="000000" w:fill="F2F2F2"/>
            <w:vAlign w:val="bottom"/>
            <w:hideMark/>
          </w:tcPr>
          <w:p w:rsidR="00391D36" w:rsidRPr="00391D36" w:rsidRDefault="00391D36" w:rsidP="00391D36">
            <w:pPr>
              <w:jc w:val="center"/>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Текущи вземания с ненастъпил падеж</w:t>
            </w:r>
          </w:p>
        </w:tc>
        <w:tc>
          <w:tcPr>
            <w:tcW w:w="467" w:type="pct"/>
            <w:tcBorders>
              <w:top w:val="single" w:sz="4" w:space="0" w:color="auto"/>
              <w:left w:val="nil"/>
              <w:bottom w:val="nil"/>
              <w:right w:val="nil"/>
            </w:tcBorders>
            <w:shd w:val="clear" w:color="000000" w:fill="F2F2F2"/>
            <w:vAlign w:val="bottom"/>
            <w:hideMark/>
          </w:tcPr>
          <w:p w:rsidR="00391D36" w:rsidRPr="00391D36" w:rsidRDefault="00391D36" w:rsidP="00391D36">
            <w:pPr>
              <w:jc w:val="center"/>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Текущи вземания просрочени</w:t>
            </w:r>
          </w:p>
        </w:tc>
        <w:tc>
          <w:tcPr>
            <w:tcW w:w="420" w:type="pct"/>
            <w:tcBorders>
              <w:top w:val="single" w:sz="4" w:space="0" w:color="auto"/>
              <w:left w:val="nil"/>
              <w:bottom w:val="nil"/>
              <w:right w:val="nil"/>
            </w:tcBorders>
            <w:shd w:val="clear" w:color="000000" w:fill="F2F2F2"/>
            <w:vAlign w:val="bottom"/>
            <w:hideMark/>
          </w:tcPr>
          <w:p w:rsidR="00391D36" w:rsidRPr="00391D36" w:rsidRDefault="00391D36" w:rsidP="00391D36">
            <w:pPr>
              <w:jc w:val="center"/>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Общ размер към 31.12.2017</w:t>
            </w:r>
          </w:p>
        </w:tc>
        <w:tc>
          <w:tcPr>
            <w:tcW w:w="432" w:type="pct"/>
            <w:tcBorders>
              <w:top w:val="single" w:sz="4" w:space="0" w:color="auto"/>
              <w:left w:val="nil"/>
              <w:bottom w:val="nil"/>
              <w:right w:val="nil"/>
            </w:tcBorders>
            <w:shd w:val="clear" w:color="000000" w:fill="F2F2F2"/>
            <w:vAlign w:val="bottom"/>
            <w:hideMark/>
          </w:tcPr>
          <w:p w:rsidR="00391D36" w:rsidRPr="00391D36" w:rsidRDefault="00391D36" w:rsidP="00391D36">
            <w:pPr>
              <w:jc w:val="center"/>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Обезценка към 31.12.2017</w:t>
            </w:r>
          </w:p>
        </w:tc>
        <w:tc>
          <w:tcPr>
            <w:tcW w:w="420" w:type="pct"/>
            <w:tcBorders>
              <w:top w:val="single" w:sz="4" w:space="0" w:color="auto"/>
              <w:left w:val="nil"/>
              <w:bottom w:val="nil"/>
              <w:right w:val="nil"/>
            </w:tcBorders>
            <w:shd w:val="clear" w:color="000000" w:fill="F2F2F2"/>
            <w:vAlign w:val="bottom"/>
            <w:hideMark/>
          </w:tcPr>
          <w:p w:rsidR="00391D36" w:rsidRPr="00391D36" w:rsidRDefault="00391D36" w:rsidP="00391D36">
            <w:pPr>
              <w:jc w:val="center"/>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Балансова стойност към 31.12.2017</w:t>
            </w:r>
          </w:p>
        </w:tc>
        <w:tc>
          <w:tcPr>
            <w:tcW w:w="457" w:type="pct"/>
            <w:tcBorders>
              <w:top w:val="single" w:sz="4" w:space="0" w:color="auto"/>
              <w:left w:val="nil"/>
              <w:bottom w:val="nil"/>
              <w:right w:val="nil"/>
            </w:tcBorders>
            <w:shd w:val="clear" w:color="000000" w:fill="F2F2F2"/>
            <w:vAlign w:val="bottom"/>
            <w:hideMark/>
          </w:tcPr>
          <w:p w:rsidR="00391D36" w:rsidRPr="00391D36" w:rsidRDefault="00391D36" w:rsidP="00391D36">
            <w:pPr>
              <w:jc w:val="center"/>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Текущи вземания с ненастъпил падеж</w:t>
            </w:r>
          </w:p>
        </w:tc>
        <w:tc>
          <w:tcPr>
            <w:tcW w:w="386" w:type="pct"/>
            <w:tcBorders>
              <w:top w:val="single" w:sz="4" w:space="0" w:color="auto"/>
              <w:left w:val="nil"/>
              <w:bottom w:val="nil"/>
              <w:right w:val="single" w:sz="4" w:space="0" w:color="auto"/>
            </w:tcBorders>
            <w:shd w:val="clear" w:color="000000" w:fill="F2F2F2"/>
            <w:vAlign w:val="bottom"/>
            <w:hideMark/>
          </w:tcPr>
          <w:p w:rsidR="00391D36" w:rsidRPr="00391D36" w:rsidRDefault="00391D36" w:rsidP="00391D36">
            <w:pPr>
              <w:jc w:val="center"/>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Текущи вземания просрочени</w:t>
            </w:r>
          </w:p>
        </w:tc>
      </w:tr>
      <w:tr w:rsidR="00D97602" w:rsidRPr="00391D36" w:rsidTr="00D97602">
        <w:trPr>
          <w:trHeight w:val="94"/>
        </w:trPr>
        <w:tc>
          <w:tcPr>
            <w:tcW w:w="870" w:type="pct"/>
            <w:tcBorders>
              <w:top w:val="single" w:sz="4" w:space="0" w:color="auto"/>
              <w:left w:val="single" w:sz="4" w:space="0" w:color="auto"/>
              <w:bottom w:val="nil"/>
              <w:right w:val="nil"/>
            </w:tcBorders>
            <w:shd w:val="clear" w:color="auto" w:fill="auto"/>
            <w:vAlign w:val="bottom"/>
            <w:hideMark/>
          </w:tcPr>
          <w:p w:rsidR="00391D36" w:rsidRPr="00391D36" w:rsidRDefault="00391D36" w:rsidP="00391D36">
            <w:pPr>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Чужди жп администрации</w:t>
            </w:r>
          </w:p>
        </w:tc>
        <w:tc>
          <w:tcPr>
            <w:tcW w:w="420" w:type="pct"/>
            <w:tcBorders>
              <w:top w:val="single" w:sz="4" w:space="0" w:color="auto"/>
              <w:left w:val="single" w:sz="4" w:space="0" w:color="auto"/>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32 024</w:t>
            </w:r>
          </w:p>
        </w:tc>
        <w:tc>
          <w:tcPr>
            <w:tcW w:w="379" w:type="pct"/>
            <w:tcBorders>
              <w:top w:val="single" w:sz="4" w:space="0" w:color="auto"/>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32 024</w:t>
            </w:r>
          </w:p>
        </w:tc>
        <w:tc>
          <w:tcPr>
            <w:tcW w:w="420" w:type="pct"/>
            <w:tcBorders>
              <w:top w:val="single" w:sz="4" w:space="0" w:color="auto"/>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0</w:t>
            </w:r>
          </w:p>
        </w:tc>
        <w:tc>
          <w:tcPr>
            <w:tcW w:w="328" w:type="pct"/>
            <w:tcBorders>
              <w:top w:val="single" w:sz="4" w:space="0" w:color="auto"/>
              <w:left w:val="nil"/>
              <w:bottom w:val="nil"/>
              <w:right w:val="single" w:sz="4" w:space="0" w:color="auto"/>
            </w:tcBorders>
            <w:shd w:val="clear" w:color="auto" w:fill="auto"/>
            <w:noWrap/>
            <w:vAlign w:val="bottom"/>
            <w:hideMark/>
          </w:tcPr>
          <w:p w:rsidR="00391D36" w:rsidRPr="00391D36" w:rsidRDefault="00391D36" w:rsidP="00391D36">
            <w:pPr>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 </w:t>
            </w:r>
          </w:p>
        </w:tc>
        <w:tc>
          <w:tcPr>
            <w:tcW w:w="467" w:type="pct"/>
            <w:tcBorders>
              <w:top w:val="single" w:sz="4" w:space="0" w:color="auto"/>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32 024</w:t>
            </w:r>
          </w:p>
        </w:tc>
        <w:tc>
          <w:tcPr>
            <w:tcW w:w="420" w:type="pct"/>
            <w:tcBorders>
              <w:top w:val="single" w:sz="4" w:space="0" w:color="auto"/>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32 024</w:t>
            </w:r>
          </w:p>
        </w:tc>
        <w:tc>
          <w:tcPr>
            <w:tcW w:w="432" w:type="pct"/>
            <w:tcBorders>
              <w:top w:val="single" w:sz="4" w:space="0" w:color="auto"/>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32 024</w:t>
            </w:r>
          </w:p>
        </w:tc>
        <w:tc>
          <w:tcPr>
            <w:tcW w:w="420" w:type="pct"/>
            <w:tcBorders>
              <w:top w:val="single" w:sz="4" w:space="0" w:color="auto"/>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0</w:t>
            </w:r>
          </w:p>
        </w:tc>
        <w:tc>
          <w:tcPr>
            <w:tcW w:w="457" w:type="pct"/>
            <w:tcBorders>
              <w:top w:val="single" w:sz="4" w:space="0" w:color="auto"/>
              <w:left w:val="nil"/>
              <w:bottom w:val="nil"/>
              <w:right w:val="single" w:sz="4" w:space="0" w:color="auto"/>
            </w:tcBorders>
            <w:shd w:val="clear" w:color="auto" w:fill="auto"/>
            <w:noWrap/>
            <w:vAlign w:val="bottom"/>
            <w:hideMark/>
          </w:tcPr>
          <w:p w:rsidR="00391D36" w:rsidRPr="00391D36" w:rsidRDefault="00391D36" w:rsidP="00391D36">
            <w:pPr>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 </w:t>
            </w:r>
          </w:p>
        </w:tc>
        <w:tc>
          <w:tcPr>
            <w:tcW w:w="386" w:type="pct"/>
            <w:tcBorders>
              <w:top w:val="single" w:sz="4" w:space="0" w:color="auto"/>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32 024</w:t>
            </w:r>
          </w:p>
        </w:tc>
      </w:tr>
      <w:tr w:rsidR="00D97602" w:rsidRPr="00391D36" w:rsidTr="00D97602">
        <w:trPr>
          <w:trHeight w:val="94"/>
        </w:trPr>
        <w:tc>
          <w:tcPr>
            <w:tcW w:w="870" w:type="pct"/>
            <w:tcBorders>
              <w:top w:val="nil"/>
              <w:left w:val="single" w:sz="4" w:space="0" w:color="auto"/>
              <w:bottom w:val="nil"/>
              <w:right w:val="nil"/>
            </w:tcBorders>
            <w:shd w:val="clear" w:color="auto" w:fill="auto"/>
            <w:noWrap/>
            <w:vAlign w:val="bottom"/>
            <w:hideMark/>
          </w:tcPr>
          <w:p w:rsidR="00391D36" w:rsidRPr="00391D36" w:rsidRDefault="00391D36" w:rsidP="00391D36">
            <w:pPr>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Интерконтейнер</w:t>
            </w:r>
          </w:p>
        </w:tc>
        <w:tc>
          <w:tcPr>
            <w:tcW w:w="420" w:type="pct"/>
            <w:tcBorders>
              <w:top w:val="nil"/>
              <w:left w:val="single" w:sz="4" w:space="0" w:color="auto"/>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1 434</w:t>
            </w:r>
          </w:p>
        </w:tc>
        <w:tc>
          <w:tcPr>
            <w:tcW w:w="379"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1 434</w:t>
            </w:r>
          </w:p>
        </w:tc>
        <w:tc>
          <w:tcPr>
            <w:tcW w:w="420"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0</w:t>
            </w:r>
          </w:p>
        </w:tc>
        <w:tc>
          <w:tcPr>
            <w:tcW w:w="328" w:type="pct"/>
            <w:tcBorders>
              <w:top w:val="nil"/>
              <w:left w:val="nil"/>
              <w:bottom w:val="nil"/>
              <w:right w:val="single" w:sz="4" w:space="0" w:color="auto"/>
            </w:tcBorders>
            <w:shd w:val="clear" w:color="auto" w:fill="auto"/>
            <w:noWrap/>
            <w:vAlign w:val="bottom"/>
            <w:hideMark/>
          </w:tcPr>
          <w:p w:rsidR="00391D36" w:rsidRPr="00391D36" w:rsidRDefault="00391D36" w:rsidP="00391D36">
            <w:pPr>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 </w:t>
            </w:r>
          </w:p>
        </w:tc>
        <w:tc>
          <w:tcPr>
            <w:tcW w:w="467"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1 434</w:t>
            </w:r>
          </w:p>
        </w:tc>
        <w:tc>
          <w:tcPr>
            <w:tcW w:w="420"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1 477</w:t>
            </w:r>
          </w:p>
        </w:tc>
        <w:tc>
          <w:tcPr>
            <w:tcW w:w="432"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1 477</w:t>
            </w:r>
          </w:p>
        </w:tc>
        <w:tc>
          <w:tcPr>
            <w:tcW w:w="420"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0</w:t>
            </w:r>
          </w:p>
        </w:tc>
        <w:tc>
          <w:tcPr>
            <w:tcW w:w="457" w:type="pct"/>
            <w:tcBorders>
              <w:top w:val="nil"/>
              <w:left w:val="nil"/>
              <w:bottom w:val="nil"/>
              <w:right w:val="single" w:sz="4" w:space="0" w:color="auto"/>
            </w:tcBorders>
            <w:shd w:val="clear" w:color="auto" w:fill="auto"/>
            <w:noWrap/>
            <w:vAlign w:val="bottom"/>
            <w:hideMark/>
          </w:tcPr>
          <w:p w:rsidR="00391D36" w:rsidRPr="00391D36" w:rsidRDefault="00391D36" w:rsidP="00391D36">
            <w:pPr>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 </w:t>
            </w:r>
          </w:p>
        </w:tc>
        <w:tc>
          <w:tcPr>
            <w:tcW w:w="386"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1 477</w:t>
            </w:r>
          </w:p>
        </w:tc>
      </w:tr>
      <w:tr w:rsidR="00D97602" w:rsidRPr="00391D36" w:rsidTr="00D97602">
        <w:trPr>
          <w:trHeight w:val="94"/>
        </w:trPr>
        <w:tc>
          <w:tcPr>
            <w:tcW w:w="870" w:type="pct"/>
            <w:tcBorders>
              <w:top w:val="nil"/>
              <w:left w:val="single" w:sz="4" w:space="0" w:color="auto"/>
              <w:bottom w:val="nil"/>
              <w:right w:val="nil"/>
            </w:tcBorders>
            <w:shd w:val="clear" w:color="auto" w:fill="auto"/>
            <w:noWrap/>
            <w:vAlign w:val="bottom"/>
            <w:hideMark/>
          </w:tcPr>
          <w:p w:rsidR="00391D36" w:rsidRPr="00391D36" w:rsidRDefault="00391D36" w:rsidP="00391D36">
            <w:pPr>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ГД Национална полиция</w:t>
            </w:r>
          </w:p>
        </w:tc>
        <w:tc>
          <w:tcPr>
            <w:tcW w:w="420" w:type="pct"/>
            <w:tcBorders>
              <w:top w:val="nil"/>
              <w:left w:val="single" w:sz="4" w:space="0" w:color="auto"/>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482</w:t>
            </w:r>
          </w:p>
        </w:tc>
        <w:tc>
          <w:tcPr>
            <w:tcW w:w="379"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19</w:t>
            </w:r>
          </w:p>
        </w:tc>
        <w:tc>
          <w:tcPr>
            <w:tcW w:w="420"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463</w:t>
            </w:r>
          </w:p>
        </w:tc>
        <w:tc>
          <w:tcPr>
            <w:tcW w:w="328" w:type="pct"/>
            <w:tcBorders>
              <w:top w:val="nil"/>
              <w:left w:val="nil"/>
              <w:bottom w:val="nil"/>
              <w:right w:val="single" w:sz="4" w:space="0" w:color="auto"/>
            </w:tcBorders>
            <w:shd w:val="clear" w:color="auto" w:fill="auto"/>
            <w:noWrap/>
            <w:vAlign w:val="bottom"/>
            <w:hideMark/>
          </w:tcPr>
          <w:p w:rsidR="00391D36" w:rsidRPr="00391D36" w:rsidRDefault="00391D36" w:rsidP="00391D36">
            <w:pPr>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 </w:t>
            </w:r>
          </w:p>
        </w:tc>
        <w:tc>
          <w:tcPr>
            <w:tcW w:w="467"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482</w:t>
            </w:r>
          </w:p>
        </w:tc>
        <w:tc>
          <w:tcPr>
            <w:tcW w:w="420"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482</w:t>
            </w:r>
          </w:p>
        </w:tc>
        <w:tc>
          <w:tcPr>
            <w:tcW w:w="432"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19</w:t>
            </w:r>
          </w:p>
        </w:tc>
        <w:tc>
          <w:tcPr>
            <w:tcW w:w="420"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463</w:t>
            </w:r>
          </w:p>
        </w:tc>
        <w:tc>
          <w:tcPr>
            <w:tcW w:w="457" w:type="pct"/>
            <w:tcBorders>
              <w:top w:val="nil"/>
              <w:left w:val="nil"/>
              <w:bottom w:val="nil"/>
              <w:right w:val="single" w:sz="4" w:space="0" w:color="auto"/>
            </w:tcBorders>
            <w:shd w:val="clear" w:color="auto" w:fill="auto"/>
            <w:noWrap/>
            <w:vAlign w:val="bottom"/>
            <w:hideMark/>
          </w:tcPr>
          <w:p w:rsidR="00391D36" w:rsidRPr="00391D36" w:rsidRDefault="00391D36" w:rsidP="00391D36">
            <w:pPr>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 </w:t>
            </w:r>
          </w:p>
        </w:tc>
        <w:tc>
          <w:tcPr>
            <w:tcW w:w="386"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482</w:t>
            </w:r>
          </w:p>
        </w:tc>
      </w:tr>
      <w:tr w:rsidR="00D97602" w:rsidRPr="00391D36" w:rsidTr="00D97602">
        <w:trPr>
          <w:trHeight w:val="106"/>
        </w:trPr>
        <w:tc>
          <w:tcPr>
            <w:tcW w:w="870" w:type="pct"/>
            <w:tcBorders>
              <w:top w:val="nil"/>
              <w:left w:val="single" w:sz="4" w:space="0" w:color="auto"/>
              <w:bottom w:val="nil"/>
              <w:right w:val="nil"/>
            </w:tcBorders>
            <w:shd w:val="clear" w:color="auto" w:fill="auto"/>
            <w:vAlign w:val="bottom"/>
            <w:hideMark/>
          </w:tcPr>
          <w:p w:rsidR="00391D36" w:rsidRPr="00391D36" w:rsidRDefault="00391D36" w:rsidP="00391D36">
            <w:pPr>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Ерида Трейд ЕАД Сф.</w:t>
            </w:r>
          </w:p>
        </w:tc>
        <w:tc>
          <w:tcPr>
            <w:tcW w:w="420" w:type="pct"/>
            <w:tcBorders>
              <w:top w:val="nil"/>
              <w:left w:val="single" w:sz="4" w:space="0" w:color="auto"/>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369</w:t>
            </w:r>
          </w:p>
        </w:tc>
        <w:tc>
          <w:tcPr>
            <w:tcW w:w="379"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369</w:t>
            </w:r>
          </w:p>
        </w:tc>
        <w:tc>
          <w:tcPr>
            <w:tcW w:w="420"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0</w:t>
            </w:r>
          </w:p>
        </w:tc>
        <w:tc>
          <w:tcPr>
            <w:tcW w:w="328" w:type="pct"/>
            <w:tcBorders>
              <w:top w:val="nil"/>
              <w:left w:val="nil"/>
              <w:bottom w:val="nil"/>
              <w:right w:val="single" w:sz="4" w:space="0" w:color="auto"/>
            </w:tcBorders>
            <w:shd w:val="clear" w:color="auto" w:fill="auto"/>
            <w:noWrap/>
            <w:vAlign w:val="bottom"/>
            <w:hideMark/>
          </w:tcPr>
          <w:p w:rsidR="00391D36" w:rsidRPr="00391D36" w:rsidRDefault="00391D36" w:rsidP="00391D36">
            <w:pPr>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 </w:t>
            </w:r>
          </w:p>
        </w:tc>
        <w:tc>
          <w:tcPr>
            <w:tcW w:w="467"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369</w:t>
            </w:r>
          </w:p>
        </w:tc>
        <w:tc>
          <w:tcPr>
            <w:tcW w:w="420"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369</w:t>
            </w:r>
          </w:p>
        </w:tc>
        <w:tc>
          <w:tcPr>
            <w:tcW w:w="432"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369</w:t>
            </w:r>
          </w:p>
        </w:tc>
        <w:tc>
          <w:tcPr>
            <w:tcW w:w="420"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0</w:t>
            </w:r>
          </w:p>
        </w:tc>
        <w:tc>
          <w:tcPr>
            <w:tcW w:w="457" w:type="pct"/>
            <w:tcBorders>
              <w:top w:val="nil"/>
              <w:left w:val="nil"/>
              <w:bottom w:val="nil"/>
              <w:right w:val="single" w:sz="4" w:space="0" w:color="auto"/>
            </w:tcBorders>
            <w:shd w:val="clear" w:color="auto" w:fill="auto"/>
            <w:noWrap/>
            <w:vAlign w:val="bottom"/>
            <w:hideMark/>
          </w:tcPr>
          <w:p w:rsidR="00391D36" w:rsidRPr="00391D36" w:rsidRDefault="00391D36" w:rsidP="00391D36">
            <w:pPr>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 </w:t>
            </w:r>
          </w:p>
        </w:tc>
        <w:tc>
          <w:tcPr>
            <w:tcW w:w="386"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369</w:t>
            </w:r>
          </w:p>
        </w:tc>
      </w:tr>
      <w:tr w:rsidR="00D97602" w:rsidRPr="00391D36" w:rsidTr="00D97602">
        <w:trPr>
          <w:trHeight w:val="94"/>
        </w:trPr>
        <w:tc>
          <w:tcPr>
            <w:tcW w:w="870" w:type="pct"/>
            <w:tcBorders>
              <w:top w:val="nil"/>
              <w:left w:val="single" w:sz="4" w:space="0" w:color="auto"/>
              <w:bottom w:val="nil"/>
              <w:right w:val="nil"/>
            </w:tcBorders>
            <w:shd w:val="clear" w:color="auto" w:fill="auto"/>
            <w:noWrap/>
            <w:vAlign w:val="bottom"/>
            <w:hideMark/>
          </w:tcPr>
          <w:p w:rsidR="00391D36" w:rsidRPr="00391D36" w:rsidRDefault="00391D36" w:rsidP="00391D36">
            <w:pPr>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Оптима турс</w:t>
            </w:r>
          </w:p>
        </w:tc>
        <w:tc>
          <w:tcPr>
            <w:tcW w:w="420" w:type="pct"/>
            <w:tcBorders>
              <w:top w:val="nil"/>
              <w:left w:val="single" w:sz="4" w:space="0" w:color="auto"/>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425</w:t>
            </w:r>
          </w:p>
        </w:tc>
        <w:tc>
          <w:tcPr>
            <w:tcW w:w="379"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348</w:t>
            </w:r>
          </w:p>
        </w:tc>
        <w:tc>
          <w:tcPr>
            <w:tcW w:w="420"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77</w:t>
            </w:r>
          </w:p>
        </w:tc>
        <w:tc>
          <w:tcPr>
            <w:tcW w:w="328"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103</w:t>
            </w:r>
          </w:p>
        </w:tc>
        <w:tc>
          <w:tcPr>
            <w:tcW w:w="467"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322</w:t>
            </w:r>
          </w:p>
        </w:tc>
        <w:tc>
          <w:tcPr>
            <w:tcW w:w="420"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361</w:t>
            </w:r>
          </w:p>
        </w:tc>
        <w:tc>
          <w:tcPr>
            <w:tcW w:w="432"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361</w:t>
            </w:r>
          </w:p>
        </w:tc>
        <w:tc>
          <w:tcPr>
            <w:tcW w:w="420"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0</w:t>
            </w:r>
          </w:p>
        </w:tc>
        <w:tc>
          <w:tcPr>
            <w:tcW w:w="457" w:type="pct"/>
            <w:tcBorders>
              <w:top w:val="nil"/>
              <w:left w:val="nil"/>
              <w:bottom w:val="nil"/>
              <w:right w:val="single" w:sz="4" w:space="0" w:color="auto"/>
            </w:tcBorders>
            <w:shd w:val="clear" w:color="auto" w:fill="auto"/>
            <w:noWrap/>
            <w:vAlign w:val="bottom"/>
            <w:hideMark/>
          </w:tcPr>
          <w:p w:rsidR="00391D36" w:rsidRPr="00391D36" w:rsidRDefault="00391D36" w:rsidP="00391D36">
            <w:pPr>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 </w:t>
            </w:r>
          </w:p>
        </w:tc>
        <w:tc>
          <w:tcPr>
            <w:tcW w:w="386"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361</w:t>
            </w:r>
          </w:p>
        </w:tc>
      </w:tr>
      <w:tr w:rsidR="00D97602" w:rsidRPr="00391D36" w:rsidTr="00D97602">
        <w:trPr>
          <w:trHeight w:val="94"/>
        </w:trPr>
        <w:tc>
          <w:tcPr>
            <w:tcW w:w="870" w:type="pct"/>
            <w:tcBorders>
              <w:top w:val="nil"/>
              <w:left w:val="single" w:sz="4" w:space="0" w:color="auto"/>
              <w:bottom w:val="nil"/>
              <w:right w:val="nil"/>
            </w:tcBorders>
            <w:shd w:val="clear" w:color="auto" w:fill="auto"/>
            <w:noWrap/>
            <w:vAlign w:val="bottom"/>
            <w:hideMark/>
          </w:tcPr>
          <w:p w:rsidR="00391D36" w:rsidRPr="00391D36" w:rsidRDefault="00391D36" w:rsidP="00391D36">
            <w:pPr>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ДП НК ЖИ</w:t>
            </w:r>
          </w:p>
        </w:tc>
        <w:tc>
          <w:tcPr>
            <w:tcW w:w="420" w:type="pct"/>
            <w:tcBorders>
              <w:top w:val="nil"/>
              <w:left w:val="single" w:sz="4" w:space="0" w:color="auto"/>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255</w:t>
            </w:r>
          </w:p>
        </w:tc>
        <w:tc>
          <w:tcPr>
            <w:tcW w:w="379"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16</w:t>
            </w:r>
          </w:p>
        </w:tc>
        <w:tc>
          <w:tcPr>
            <w:tcW w:w="420"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239</w:t>
            </w:r>
          </w:p>
        </w:tc>
        <w:tc>
          <w:tcPr>
            <w:tcW w:w="328"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227</w:t>
            </w:r>
          </w:p>
        </w:tc>
        <w:tc>
          <w:tcPr>
            <w:tcW w:w="467"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28</w:t>
            </w:r>
          </w:p>
        </w:tc>
        <w:tc>
          <w:tcPr>
            <w:tcW w:w="420"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16</w:t>
            </w:r>
          </w:p>
        </w:tc>
        <w:tc>
          <w:tcPr>
            <w:tcW w:w="432"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16</w:t>
            </w:r>
          </w:p>
        </w:tc>
        <w:tc>
          <w:tcPr>
            <w:tcW w:w="420"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0</w:t>
            </w:r>
          </w:p>
        </w:tc>
        <w:tc>
          <w:tcPr>
            <w:tcW w:w="457" w:type="pct"/>
            <w:tcBorders>
              <w:top w:val="nil"/>
              <w:left w:val="nil"/>
              <w:bottom w:val="nil"/>
              <w:right w:val="single" w:sz="4" w:space="0" w:color="auto"/>
            </w:tcBorders>
            <w:shd w:val="clear" w:color="auto" w:fill="auto"/>
            <w:noWrap/>
            <w:vAlign w:val="bottom"/>
            <w:hideMark/>
          </w:tcPr>
          <w:p w:rsidR="00391D36" w:rsidRPr="00391D36" w:rsidRDefault="00391D36" w:rsidP="00391D36">
            <w:pPr>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 </w:t>
            </w:r>
          </w:p>
        </w:tc>
        <w:tc>
          <w:tcPr>
            <w:tcW w:w="386"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16</w:t>
            </w:r>
          </w:p>
        </w:tc>
      </w:tr>
      <w:tr w:rsidR="00D97602" w:rsidRPr="00391D36" w:rsidTr="00D97602">
        <w:trPr>
          <w:trHeight w:val="111"/>
        </w:trPr>
        <w:tc>
          <w:tcPr>
            <w:tcW w:w="870" w:type="pct"/>
            <w:tcBorders>
              <w:top w:val="nil"/>
              <w:left w:val="single" w:sz="4" w:space="0" w:color="auto"/>
              <w:bottom w:val="nil"/>
              <w:right w:val="nil"/>
            </w:tcBorders>
            <w:shd w:val="clear" w:color="auto" w:fill="auto"/>
            <w:vAlign w:val="bottom"/>
            <w:hideMark/>
          </w:tcPr>
          <w:p w:rsidR="00391D36" w:rsidRPr="00391D36" w:rsidRDefault="00391D36" w:rsidP="00391D36">
            <w:pPr>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 xml:space="preserve">Краткосрочни вземания от СЛ </w:t>
            </w:r>
          </w:p>
        </w:tc>
        <w:tc>
          <w:tcPr>
            <w:tcW w:w="420" w:type="pct"/>
            <w:tcBorders>
              <w:top w:val="nil"/>
              <w:left w:val="single" w:sz="4" w:space="0" w:color="auto"/>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9 454</w:t>
            </w:r>
          </w:p>
        </w:tc>
        <w:tc>
          <w:tcPr>
            <w:tcW w:w="379" w:type="pct"/>
            <w:tcBorders>
              <w:top w:val="nil"/>
              <w:left w:val="nil"/>
              <w:bottom w:val="nil"/>
              <w:right w:val="single" w:sz="4" w:space="0" w:color="auto"/>
            </w:tcBorders>
            <w:shd w:val="clear" w:color="auto" w:fill="auto"/>
            <w:noWrap/>
            <w:vAlign w:val="bottom"/>
            <w:hideMark/>
          </w:tcPr>
          <w:p w:rsidR="00391D36" w:rsidRPr="00391D36" w:rsidRDefault="00391D36" w:rsidP="00391D36">
            <w:pPr>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 </w:t>
            </w:r>
          </w:p>
        </w:tc>
        <w:tc>
          <w:tcPr>
            <w:tcW w:w="420"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9 454</w:t>
            </w:r>
          </w:p>
        </w:tc>
        <w:tc>
          <w:tcPr>
            <w:tcW w:w="328"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9 454</w:t>
            </w:r>
          </w:p>
        </w:tc>
        <w:tc>
          <w:tcPr>
            <w:tcW w:w="467"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0</w:t>
            </w:r>
          </w:p>
        </w:tc>
        <w:tc>
          <w:tcPr>
            <w:tcW w:w="420"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40 224</w:t>
            </w:r>
          </w:p>
        </w:tc>
        <w:tc>
          <w:tcPr>
            <w:tcW w:w="432"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0</w:t>
            </w:r>
          </w:p>
        </w:tc>
        <w:tc>
          <w:tcPr>
            <w:tcW w:w="420"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40 224</w:t>
            </w:r>
          </w:p>
        </w:tc>
        <w:tc>
          <w:tcPr>
            <w:tcW w:w="457"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40 224</w:t>
            </w:r>
          </w:p>
        </w:tc>
        <w:tc>
          <w:tcPr>
            <w:tcW w:w="386" w:type="pct"/>
            <w:tcBorders>
              <w:top w:val="nil"/>
              <w:left w:val="nil"/>
              <w:bottom w:val="nil"/>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0</w:t>
            </w:r>
          </w:p>
        </w:tc>
      </w:tr>
      <w:tr w:rsidR="00D97602" w:rsidRPr="00391D36" w:rsidTr="00D97602">
        <w:trPr>
          <w:trHeight w:val="94"/>
        </w:trPr>
        <w:tc>
          <w:tcPr>
            <w:tcW w:w="870" w:type="pct"/>
            <w:tcBorders>
              <w:top w:val="nil"/>
              <w:left w:val="single" w:sz="4" w:space="0" w:color="auto"/>
              <w:bottom w:val="single" w:sz="4" w:space="0" w:color="auto"/>
              <w:right w:val="nil"/>
            </w:tcBorders>
            <w:shd w:val="clear" w:color="auto" w:fill="auto"/>
            <w:noWrap/>
            <w:vAlign w:val="bottom"/>
            <w:hideMark/>
          </w:tcPr>
          <w:p w:rsidR="00391D36" w:rsidRPr="00391D36" w:rsidRDefault="00391D36" w:rsidP="00391D36">
            <w:pPr>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Други</w:t>
            </w:r>
          </w:p>
        </w:tc>
        <w:tc>
          <w:tcPr>
            <w:tcW w:w="420" w:type="pct"/>
            <w:tcBorders>
              <w:top w:val="nil"/>
              <w:left w:val="single" w:sz="4" w:space="0" w:color="auto"/>
              <w:bottom w:val="single" w:sz="4"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726</w:t>
            </w:r>
          </w:p>
        </w:tc>
        <w:tc>
          <w:tcPr>
            <w:tcW w:w="379" w:type="pct"/>
            <w:tcBorders>
              <w:top w:val="nil"/>
              <w:left w:val="nil"/>
              <w:bottom w:val="single" w:sz="4"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679</w:t>
            </w:r>
          </w:p>
        </w:tc>
        <w:tc>
          <w:tcPr>
            <w:tcW w:w="420" w:type="pct"/>
            <w:tcBorders>
              <w:top w:val="nil"/>
              <w:left w:val="nil"/>
              <w:bottom w:val="single" w:sz="4"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47</w:t>
            </w:r>
          </w:p>
        </w:tc>
        <w:tc>
          <w:tcPr>
            <w:tcW w:w="328" w:type="pct"/>
            <w:tcBorders>
              <w:top w:val="nil"/>
              <w:left w:val="nil"/>
              <w:bottom w:val="single" w:sz="4"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0</w:t>
            </w:r>
          </w:p>
        </w:tc>
        <w:tc>
          <w:tcPr>
            <w:tcW w:w="467" w:type="pct"/>
            <w:tcBorders>
              <w:top w:val="nil"/>
              <w:left w:val="nil"/>
              <w:bottom w:val="single" w:sz="4"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726</w:t>
            </w:r>
          </w:p>
        </w:tc>
        <w:tc>
          <w:tcPr>
            <w:tcW w:w="420" w:type="pct"/>
            <w:tcBorders>
              <w:top w:val="nil"/>
              <w:left w:val="nil"/>
              <w:bottom w:val="single" w:sz="4"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730</w:t>
            </w:r>
          </w:p>
        </w:tc>
        <w:tc>
          <w:tcPr>
            <w:tcW w:w="432" w:type="pct"/>
            <w:tcBorders>
              <w:top w:val="nil"/>
              <w:left w:val="nil"/>
              <w:bottom w:val="single" w:sz="4"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680</w:t>
            </w:r>
          </w:p>
        </w:tc>
        <w:tc>
          <w:tcPr>
            <w:tcW w:w="420" w:type="pct"/>
            <w:tcBorders>
              <w:top w:val="nil"/>
              <w:left w:val="nil"/>
              <w:bottom w:val="single" w:sz="4"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50</w:t>
            </w:r>
          </w:p>
        </w:tc>
        <w:tc>
          <w:tcPr>
            <w:tcW w:w="457" w:type="pct"/>
            <w:tcBorders>
              <w:top w:val="nil"/>
              <w:left w:val="nil"/>
              <w:bottom w:val="single" w:sz="4"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2</w:t>
            </w:r>
          </w:p>
        </w:tc>
        <w:tc>
          <w:tcPr>
            <w:tcW w:w="386" w:type="pct"/>
            <w:tcBorders>
              <w:top w:val="nil"/>
              <w:left w:val="nil"/>
              <w:bottom w:val="single" w:sz="4"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sz w:val="16"/>
                <w:szCs w:val="16"/>
                <w:lang w:eastAsia="bg-BG"/>
              </w:rPr>
            </w:pPr>
            <w:r w:rsidRPr="00391D36">
              <w:rPr>
                <w:rFonts w:asciiTheme="minorHAnsi" w:eastAsia="Times New Roman" w:hAnsiTheme="minorHAnsi" w:cstheme="minorHAnsi"/>
                <w:sz w:val="16"/>
                <w:szCs w:val="16"/>
                <w:lang w:eastAsia="bg-BG"/>
              </w:rPr>
              <w:t>728</w:t>
            </w:r>
          </w:p>
        </w:tc>
      </w:tr>
      <w:tr w:rsidR="00D97602" w:rsidRPr="00391D36" w:rsidTr="00D97602">
        <w:trPr>
          <w:trHeight w:val="100"/>
        </w:trPr>
        <w:tc>
          <w:tcPr>
            <w:tcW w:w="870" w:type="pct"/>
            <w:tcBorders>
              <w:top w:val="nil"/>
              <w:left w:val="single" w:sz="4" w:space="0" w:color="auto"/>
              <w:bottom w:val="double" w:sz="6" w:space="0" w:color="auto"/>
              <w:right w:val="single" w:sz="4" w:space="0" w:color="auto"/>
            </w:tcBorders>
            <w:shd w:val="clear" w:color="auto" w:fill="auto"/>
            <w:vAlign w:val="bottom"/>
            <w:hideMark/>
          </w:tcPr>
          <w:p w:rsidR="00391D36" w:rsidRPr="00391D36" w:rsidRDefault="00391D36" w:rsidP="00391D36">
            <w:pPr>
              <w:jc w:val="right"/>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Обща сума  в хил. лв.</w:t>
            </w:r>
          </w:p>
        </w:tc>
        <w:tc>
          <w:tcPr>
            <w:tcW w:w="420" w:type="pct"/>
            <w:tcBorders>
              <w:top w:val="nil"/>
              <w:left w:val="nil"/>
              <w:bottom w:val="double" w:sz="6"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45 169</w:t>
            </w:r>
          </w:p>
        </w:tc>
        <w:tc>
          <w:tcPr>
            <w:tcW w:w="379" w:type="pct"/>
            <w:tcBorders>
              <w:top w:val="nil"/>
              <w:left w:val="nil"/>
              <w:bottom w:val="double" w:sz="6"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34 889</w:t>
            </w:r>
          </w:p>
        </w:tc>
        <w:tc>
          <w:tcPr>
            <w:tcW w:w="420" w:type="pct"/>
            <w:tcBorders>
              <w:top w:val="nil"/>
              <w:left w:val="nil"/>
              <w:bottom w:val="double" w:sz="6"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10 280</w:t>
            </w:r>
          </w:p>
        </w:tc>
        <w:tc>
          <w:tcPr>
            <w:tcW w:w="328" w:type="pct"/>
            <w:tcBorders>
              <w:top w:val="nil"/>
              <w:left w:val="nil"/>
              <w:bottom w:val="double" w:sz="6"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9 784</w:t>
            </w:r>
          </w:p>
        </w:tc>
        <w:tc>
          <w:tcPr>
            <w:tcW w:w="467" w:type="pct"/>
            <w:tcBorders>
              <w:top w:val="nil"/>
              <w:left w:val="nil"/>
              <w:bottom w:val="double" w:sz="6"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35 385</w:t>
            </w:r>
          </w:p>
        </w:tc>
        <w:tc>
          <w:tcPr>
            <w:tcW w:w="420" w:type="pct"/>
            <w:tcBorders>
              <w:top w:val="nil"/>
              <w:left w:val="nil"/>
              <w:bottom w:val="double" w:sz="6"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75 683</w:t>
            </w:r>
          </w:p>
        </w:tc>
        <w:tc>
          <w:tcPr>
            <w:tcW w:w="432" w:type="pct"/>
            <w:tcBorders>
              <w:top w:val="nil"/>
              <w:left w:val="nil"/>
              <w:bottom w:val="double" w:sz="6"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34 946</w:t>
            </w:r>
          </w:p>
        </w:tc>
        <w:tc>
          <w:tcPr>
            <w:tcW w:w="420" w:type="pct"/>
            <w:tcBorders>
              <w:top w:val="nil"/>
              <w:left w:val="nil"/>
              <w:bottom w:val="double" w:sz="6"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40 737</w:t>
            </w:r>
          </w:p>
        </w:tc>
        <w:tc>
          <w:tcPr>
            <w:tcW w:w="457" w:type="pct"/>
            <w:tcBorders>
              <w:top w:val="nil"/>
              <w:left w:val="nil"/>
              <w:bottom w:val="double" w:sz="6"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40 226</w:t>
            </w:r>
          </w:p>
        </w:tc>
        <w:tc>
          <w:tcPr>
            <w:tcW w:w="386" w:type="pct"/>
            <w:tcBorders>
              <w:top w:val="nil"/>
              <w:left w:val="nil"/>
              <w:bottom w:val="double" w:sz="6" w:space="0" w:color="auto"/>
              <w:right w:val="single" w:sz="4" w:space="0" w:color="auto"/>
            </w:tcBorders>
            <w:shd w:val="clear" w:color="auto" w:fill="auto"/>
            <w:noWrap/>
            <w:vAlign w:val="bottom"/>
            <w:hideMark/>
          </w:tcPr>
          <w:p w:rsidR="00391D36" w:rsidRPr="00391D36" w:rsidRDefault="00391D36" w:rsidP="00391D36">
            <w:pPr>
              <w:jc w:val="right"/>
              <w:rPr>
                <w:rFonts w:asciiTheme="minorHAnsi" w:eastAsia="Times New Roman" w:hAnsiTheme="minorHAnsi" w:cstheme="minorHAnsi"/>
                <w:b/>
                <w:bCs/>
                <w:sz w:val="16"/>
                <w:szCs w:val="16"/>
                <w:lang w:eastAsia="bg-BG"/>
              </w:rPr>
            </w:pPr>
            <w:r w:rsidRPr="00391D36">
              <w:rPr>
                <w:rFonts w:asciiTheme="minorHAnsi" w:eastAsia="Times New Roman" w:hAnsiTheme="minorHAnsi" w:cstheme="minorHAnsi"/>
                <w:b/>
                <w:bCs/>
                <w:sz w:val="16"/>
                <w:szCs w:val="16"/>
                <w:lang w:eastAsia="bg-BG"/>
              </w:rPr>
              <w:t>35 457</w:t>
            </w:r>
          </w:p>
        </w:tc>
      </w:tr>
    </w:tbl>
    <w:p w:rsidR="00015E61" w:rsidRDefault="00015E61" w:rsidP="00791054">
      <w:pPr>
        <w:rPr>
          <w:rFonts w:asciiTheme="minorHAnsi" w:hAnsiTheme="minorHAnsi" w:cstheme="minorHAnsi"/>
          <w:sz w:val="20"/>
          <w:szCs w:val="20"/>
          <w:lang w:eastAsia="en-US"/>
        </w:rPr>
      </w:pPr>
    </w:p>
    <w:p w:rsidR="00D97602" w:rsidRDefault="00D97602" w:rsidP="001A6F59">
      <w:pPr>
        <w:spacing w:after="120"/>
        <w:jc w:val="both"/>
      </w:pPr>
    </w:p>
    <w:p w:rsidR="00BA1ED0" w:rsidRDefault="00532397" w:rsidP="00D97602">
      <w:pPr>
        <w:spacing w:after="120"/>
        <w:jc w:val="both"/>
      </w:pPr>
      <w:r w:rsidRPr="00EF0271">
        <w:t>Вземанията от клиенти към 3</w:t>
      </w:r>
      <w:r w:rsidR="00391D36">
        <w:t>0</w:t>
      </w:r>
      <w:r w:rsidRPr="00EF0271">
        <w:t>.</w:t>
      </w:r>
      <w:r w:rsidR="00A931C1" w:rsidRPr="00EF0271">
        <w:t>0</w:t>
      </w:r>
      <w:r w:rsidR="00391D36">
        <w:t>9</w:t>
      </w:r>
      <w:r w:rsidR="00CE3163" w:rsidRPr="00EF0271">
        <w:t>.</w:t>
      </w:r>
      <w:r w:rsidRPr="00EF0271">
        <w:t>201</w:t>
      </w:r>
      <w:r w:rsidR="00A931C1" w:rsidRPr="00EF0271">
        <w:t>8</w:t>
      </w:r>
      <w:r w:rsidRPr="00EF0271">
        <w:t xml:space="preserve"> г.</w:t>
      </w:r>
      <w:r w:rsidR="006A6E8A" w:rsidRPr="00EF0271">
        <w:t>са в размер на</w:t>
      </w:r>
      <w:r w:rsidR="00391D36">
        <w:t xml:space="preserve"> </w:t>
      </w:r>
      <w:r w:rsidR="00A931C1" w:rsidRPr="00EF0271">
        <w:t>4</w:t>
      </w:r>
      <w:r w:rsidR="0051639F">
        <w:t>5 1</w:t>
      </w:r>
      <w:r w:rsidR="00391D36">
        <w:t>69</w:t>
      </w:r>
      <w:r w:rsidR="0051639F">
        <w:t xml:space="preserve"> </w:t>
      </w:r>
      <w:r w:rsidRPr="00EF0271">
        <w:t xml:space="preserve">хил. лева и </w:t>
      </w:r>
      <w:r w:rsidR="006A6E8A" w:rsidRPr="00EF0271">
        <w:t xml:space="preserve">след </w:t>
      </w:r>
      <w:r w:rsidR="003F254F" w:rsidRPr="00EF0271">
        <w:t>отчитане</w:t>
      </w:r>
      <w:r w:rsidR="006A6E8A" w:rsidRPr="00EF0271">
        <w:t xml:space="preserve"> на натрупаната обезценка</w:t>
      </w:r>
      <w:r w:rsidR="00875ADE" w:rsidRPr="00EF0271">
        <w:t>,</w:t>
      </w:r>
      <w:r w:rsidR="006A6E8A" w:rsidRPr="00EF0271">
        <w:t xml:space="preserve"> балансовата им стойнос</w:t>
      </w:r>
      <w:r w:rsidR="003F254F" w:rsidRPr="00EF0271">
        <w:t>т е в размер на</w:t>
      </w:r>
      <w:r w:rsidR="00391D36">
        <w:t xml:space="preserve"> </w:t>
      </w:r>
      <w:r w:rsidR="00EF0271" w:rsidRPr="00EF0271">
        <w:t>10</w:t>
      </w:r>
      <w:r w:rsidR="00391D36">
        <w:t xml:space="preserve"> 280</w:t>
      </w:r>
      <w:r w:rsidR="003F254F" w:rsidRPr="00EF0271">
        <w:t xml:space="preserve"> хил.</w:t>
      </w:r>
      <w:r w:rsidR="00391D36">
        <w:t xml:space="preserve"> </w:t>
      </w:r>
      <w:r w:rsidR="003F254F" w:rsidRPr="00EF0271">
        <w:t>лева. С</w:t>
      </w:r>
      <w:r w:rsidRPr="00EF0271">
        <w:t>прямо 31.12.201</w:t>
      </w:r>
      <w:r w:rsidR="00A931C1" w:rsidRPr="00EF0271">
        <w:t>7</w:t>
      </w:r>
      <w:r w:rsidRPr="00EF0271">
        <w:t xml:space="preserve">г., </w:t>
      </w:r>
      <w:r w:rsidR="0091690A" w:rsidRPr="00EF0271">
        <w:t>общия</w:t>
      </w:r>
      <w:r w:rsidR="00EF0271" w:rsidRPr="00EF0271">
        <w:t>т</w:t>
      </w:r>
      <w:r w:rsidR="0091690A" w:rsidRPr="00EF0271">
        <w:t xml:space="preserve"> размер на вземанията намалява с </w:t>
      </w:r>
      <w:r w:rsidR="00314AF2" w:rsidRPr="00EF0271">
        <w:t xml:space="preserve">30 </w:t>
      </w:r>
      <w:r w:rsidR="00E57D33">
        <w:t>5</w:t>
      </w:r>
      <w:r w:rsidR="00391D36">
        <w:t>14</w:t>
      </w:r>
      <w:r w:rsidR="0091690A" w:rsidRPr="00EF0271">
        <w:t xml:space="preserve"> хил. лева</w:t>
      </w:r>
      <w:r w:rsidR="00314AF2" w:rsidRPr="00EF0271">
        <w:t>.</w:t>
      </w:r>
    </w:p>
    <w:p w:rsidR="00532397" w:rsidRDefault="00314AF2" w:rsidP="00314AF2">
      <w:pPr>
        <w:spacing w:after="120"/>
      </w:pPr>
      <w:r>
        <w:t>В</w:t>
      </w:r>
      <w:r w:rsidR="0067341C" w:rsidRPr="001054F7">
        <w:t>земанията</w:t>
      </w:r>
      <w:r>
        <w:t xml:space="preserve"> на „Холдинг БДЖ” ЕАД са</w:t>
      </w:r>
      <w:r w:rsidR="0067341C" w:rsidRPr="001054F7">
        <w:t xml:space="preserve"> от следните контрагенти:</w:t>
      </w:r>
    </w:p>
    <w:p w:rsidR="00C66CA1" w:rsidRPr="00043E68" w:rsidRDefault="00C66CA1" w:rsidP="00043E68">
      <w:pPr>
        <w:pStyle w:val="ListParagraph"/>
        <w:numPr>
          <w:ilvl w:val="0"/>
          <w:numId w:val="27"/>
        </w:numPr>
        <w:spacing w:after="120"/>
        <w:jc w:val="both"/>
        <w:rPr>
          <w:color w:val="000000"/>
        </w:rPr>
      </w:pPr>
      <w:r w:rsidRPr="00043E68">
        <w:rPr>
          <w:color w:val="000000"/>
        </w:rPr>
        <w:t xml:space="preserve">Чужди жп администрации </w:t>
      </w:r>
      <w:r w:rsidR="006A6E8A" w:rsidRPr="001054F7">
        <w:t>–</w:t>
      </w:r>
      <w:r w:rsidR="004C3A2A">
        <w:t xml:space="preserve"> </w:t>
      </w:r>
      <w:r w:rsidR="00E44A49" w:rsidRPr="001054F7">
        <w:t xml:space="preserve">в общ на размер на </w:t>
      </w:r>
      <w:r w:rsidR="00A931C1">
        <w:t>32</w:t>
      </w:r>
      <w:r w:rsidR="008D69C8">
        <w:t> </w:t>
      </w:r>
      <w:r w:rsidR="00A931C1">
        <w:t>024</w:t>
      </w:r>
      <w:r w:rsidR="00FF51E2" w:rsidRPr="001054F7">
        <w:t>хил. лева</w:t>
      </w:r>
      <w:r w:rsidR="00E44A49" w:rsidRPr="001054F7">
        <w:t xml:space="preserve">, от които вземанията </w:t>
      </w:r>
      <w:r w:rsidR="00F03811" w:rsidRPr="001054F7">
        <w:t xml:space="preserve">от </w:t>
      </w:r>
      <w:r w:rsidR="00E44A49" w:rsidRPr="001054F7">
        <w:t xml:space="preserve"> Сърбия са в размер на 15</w:t>
      </w:r>
      <w:r w:rsidR="004C3A2A">
        <w:t> </w:t>
      </w:r>
      <w:r w:rsidR="00DD7FDD">
        <w:t>564</w:t>
      </w:r>
      <w:r w:rsidR="004C3A2A">
        <w:t xml:space="preserve"> </w:t>
      </w:r>
      <w:r w:rsidR="00FF51E2" w:rsidRPr="001054F7">
        <w:t>хил. лева</w:t>
      </w:r>
      <w:r w:rsidR="00E44A49" w:rsidRPr="001054F7">
        <w:t xml:space="preserve"> и от Македония - 13 469 </w:t>
      </w:r>
      <w:r w:rsidR="00FF51E2" w:rsidRPr="001054F7">
        <w:t>хил. лева</w:t>
      </w:r>
      <w:r w:rsidR="00A931C1">
        <w:t xml:space="preserve"> и вземане от </w:t>
      </w:r>
      <w:r w:rsidR="00233A47" w:rsidRPr="00043E68">
        <w:rPr>
          <w:color w:val="000000"/>
        </w:rPr>
        <w:t>HELLENIC RAILWAYS ORGANIZATION /OSE/</w:t>
      </w:r>
      <w:r w:rsidR="004C3A2A">
        <w:rPr>
          <w:color w:val="000000"/>
        </w:rPr>
        <w:t xml:space="preserve"> </w:t>
      </w:r>
      <w:r w:rsidR="00233A47" w:rsidRPr="00043E68">
        <w:rPr>
          <w:color w:val="000000"/>
        </w:rPr>
        <w:t>-</w:t>
      </w:r>
      <w:r w:rsidR="004C3A2A">
        <w:rPr>
          <w:color w:val="000000"/>
        </w:rPr>
        <w:t xml:space="preserve"> </w:t>
      </w:r>
      <w:r w:rsidR="00233A47" w:rsidRPr="00043E68">
        <w:rPr>
          <w:color w:val="000000"/>
        </w:rPr>
        <w:t xml:space="preserve">в </w:t>
      </w:r>
      <w:r w:rsidR="00E44A49" w:rsidRPr="00043E68">
        <w:rPr>
          <w:color w:val="000000"/>
        </w:rPr>
        <w:t>размер на</w:t>
      </w:r>
      <w:r w:rsidR="004C3A2A">
        <w:rPr>
          <w:color w:val="000000"/>
        </w:rPr>
        <w:t xml:space="preserve"> </w:t>
      </w:r>
      <w:r w:rsidR="00200435" w:rsidRPr="00043E68">
        <w:rPr>
          <w:color w:val="000000"/>
        </w:rPr>
        <w:t>2</w:t>
      </w:r>
      <w:r w:rsidR="004C3A2A">
        <w:rPr>
          <w:color w:val="000000"/>
        </w:rPr>
        <w:t xml:space="preserve"> </w:t>
      </w:r>
      <w:r w:rsidR="00281F50" w:rsidRPr="00043E68">
        <w:rPr>
          <w:color w:val="000000"/>
        </w:rPr>
        <w:t>991</w:t>
      </w:r>
      <w:r w:rsidR="00233A47" w:rsidRPr="00043E68">
        <w:rPr>
          <w:color w:val="000000"/>
        </w:rPr>
        <w:t xml:space="preserve"> хил. лева</w:t>
      </w:r>
      <w:r w:rsidRPr="00043E68">
        <w:rPr>
          <w:color w:val="000000"/>
        </w:rPr>
        <w:t>;</w:t>
      </w:r>
    </w:p>
    <w:p w:rsidR="00233A47" w:rsidRPr="00043E68" w:rsidRDefault="00233A47" w:rsidP="00043E68">
      <w:pPr>
        <w:pStyle w:val="ListParagraph"/>
        <w:numPr>
          <w:ilvl w:val="0"/>
          <w:numId w:val="27"/>
        </w:numPr>
        <w:spacing w:after="120"/>
        <w:jc w:val="both"/>
        <w:rPr>
          <w:color w:val="000000"/>
        </w:rPr>
      </w:pPr>
      <w:r w:rsidRPr="00043E68">
        <w:rPr>
          <w:color w:val="000000"/>
        </w:rPr>
        <w:t>Интер</w:t>
      </w:r>
      <w:r w:rsidR="004C3A2A">
        <w:rPr>
          <w:color w:val="000000"/>
        </w:rPr>
        <w:t xml:space="preserve"> </w:t>
      </w:r>
      <w:r w:rsidRPr="00043E68">
        <w:rPr>
          <w:color w:val="000000"/>
        </w:rPr>
        <w:t>контейнер</w:t>
      </w:r>
      <w:r w:rsidR="00FA3688" w:rsidRPr="001054F7">
        <w:t>–</w:t>
      </w:r>
      <w:r w:rsidRPr="00043E68">
        <w:rPr>
          <w:color w:val="000000"/>
        </w:rPr>
        <w:t xml:space="preserve"> в размер на </w:t>
      </w:r>
      <w:r w:rsidR="00432490" w:rsidRPr="00043E68">
        <w:rPr>
          <w:color w:val="000000"/>
        </w:rPr>
        <w:t>1 4</w:t>
      </w:r>
      <w:r w:rsidR="007575C8" w:rsidRPr="00043E68">
        <w:rPr>
          <w:color w:val="000000"/>
        </w:rPr>
        <w:t>34</w:t>
      </w:r>
      <w:r w:rsidR="00432490" w:rsidRPr="00043E68">
        <w:rPr>
          <w:color w:val="000000"/>
        </w:rPr>
        <w:t xml:space="preserve"> хил. лева</w:t>
      </w:r>
      <w:r w:rsidR="00533F87" w:rsidRPr="00043E68">
        <w:rPr>
          <w:color w:val="000000"/>
        </w:rPr>
        <w:t>. Дружеството е в процес на ликвидация. Все още няма яснота какъв размер от нашето вземане може да бъде събрано</w:t>
      </w:r>
      <w:r w:rsidR="00CF0277" w:rsidRPr="00043E68">
        <w:rPr>
          <w:color w:val="000000"/>
        </w:rPr>
        <w:t>.</w:t>
      </w:r>
      <w:r w:rsidR="00502B4E" w:rsidRPr="00043E68">
        <w:rPr>
          <w:color w:val="000000"/>
        </w:rPr>
        <w:t xml:space="preserve"> Направена е обезценка. </w:t>
      </w:r>
    </w:p>
    <w:p w:rsidR="00001EFF" w:rsidRPr="00043E68" w:rsidRDefault="00001EFF" w:rsidP="00043E68">
      <w:pPr>
        <w:pStyle w:val="ListParagraph"/>
        <w:numPr>
          <w:ilvl w:val="0"/>
          <w:numId w:val="27"/>
        </w:numPr>
        <w:spacing w:after="120"/>
        <w:jc w:val="both"/>
        <w:rPr>
          <w:color w:val="000000"/>
        </w:rPr>
      </w:pPr>
      <w:r w:rsidRPr="00043E68">
        <w:rPr>
          <w:color w:val="000000"/>
        </w:rPr>
        <w:t>Ерида Трейд ЕАД</w:t>
      </w:r>
      <w:r w:rsidR="00EF0271" w:rsidRPr="00043E68">
        <w:rPr>
          <w:color w:val="000000"/>
        </w:rPr>
        <w:t xml:space="preserve"> Сф</w:t>
      </w:r>
      <w:r w:rsidRPr="00043E68">
        <w:rPr>
          <w:color w:val="000000"/>
        </w:rPr>
        <w:t xml:space="preserve"> – в размер на 36</w:t>
      </w:r>
      <w:r w:rsidR="00CA5F70" w:rsidRPr="00043E68">
        <w:rPr>
          <w:color w:val="000000"/>
          <w:lang w:val="en-US"/>
        </w:rPr>
        <w:t>9</w:t>
      </w:r>
      <w:r w:rsidRPr="00043E68">
        <w:rPr>
          <w:color w:val="000000"/>
        </w:rPr>
        <w:t xml:space="preserve"> хил. лева, напълно обезценено;</w:t>
      </w:r>
    </w:p>
    <w:p w:rsidR="006367DA" w:rsidRPr="00043E68" w:rsidRDefault="00001EFF" w:rsidP="00043E68">
      <w:pPr>
        <w:pStyle w:val="ListParagraph"/>
        <w:numPr>
          <w:ilvl w:val="0"/>
          <w:numId w:val="27"/>
        </w:numPr>
        <w:spacing w:after="120"/>
        <w:jc w:val="both"/>
        <w:rPr>
          <w:color w:val="000000"/>
        </w:rPr>
      </w:pPr>
      <w:r w:rsidRPr="00043E68">
        <w:rPr>
          <w:color w:val="000000"/>
        </w:rPr>
        <w:t xml:space="preserve">Оптиматурс – вземането е в размер на </w:t>
      </w:r>
      <w:r w:rsidR="008F4D15" w:rsidRPr="00043E68">
        <w:rPr>
          <w:color w:val="000000"/>
        </w:rPr>
        <w:t>4</w:t>
      </w:r>
      <w:r w:rsidR="00E57D33">
        <w:rPr>
          <w:color w:val="000000"/>
        </w:rPr>
        <w:t>25</w:t>
      </w:r>
      <w:r w:rsidRPr="00043E68">
        <w:rPr>
          <w:color w:val="000000"/>
        </w:rPr>
        <w:t xml:space="preserve"> хил. лева</w:t>
      </w:r>
      <w:r w:rsidR="006367DA" w:rsidRPr="00043E68">
        <w:rPr>
          <w:color w:val="000000"/>
        </w:rPr>
        <w:t xml:space="preserve">, </w:t>
      </w:r>
      <w:r w:rsidR="00EF0271" w:rsidRPr="00043E68">
        <w:rPr>
          <w:color w:val="000000"/>
        </w:rPr>
        <w:t xml:space="preserve">направена е </w:t>
      </w:r>
      <w:r w:rsidR="006367DA" w:rsidRPr="00043E68">
        <w:rPr>
          <w:color w:val="000000"/>
        </w:rPr>
        <w:t>обезцен</w:t>
      </w:r>
      <w:r w:rsidR="00EF0271" w:rsidRPr="00043E68">
        <w:rPr>
          <w:color w:val="000000"/>
        </w:rPr>
        <w:t>ка</w:t>
      </w:r>
      <w:r w:rsidR="003E0487" w:rsidRPr="00043E68">
        <w:rPr>
          <w:color w:val="000000"/>
        </w:rPr>
        <w:t xml:space="preserve"> на част от вземанията</w:t>
      </w:r>
      <w:r w:rsidR="004C3A2A">
        <w:rPr>
          <w:color w:val="000000"/>
        </w:rPr>
        <w:t>, за останалите е сключено споразумение и се плащат ежемесечно</w:t>
      </w:r>
      <w:r w:rsidR="00CB68B0">
        <w:rPr>
          <w:color w:val="000000"/>
        </w:rPr>
        <w:t xml:space="preserve">. </w:t>
      </w:r>
    </w:p>
    <w:p w:rsidR="002C0D0F" w:rsidRPr="00043E68" w:rsidRDefault="00791054" w:rsidP="00043E68">
      <w:pPr>
        <w:pStyle w:val="ListParagraph"/>
        <w:numPr>
          <w:ilvl w:val="0"/>
          <w:numId w:val="27"/>
        </w:numPr>
        <w:spacing w:after="120"/>
        <w:jc w:val="both"/>
        <w:rPr>
          <w:color w:val="000000"/>
        </w:rPr>
      </w:pPr>
      <w:r w:rsidRPr="00043E68">
        <w:rPr>
          <w:color w:val="000000"/>
        </w:rPr>
        <w:t>ДП „НК ЖИ”</w:t>
      </w:r>
      <w:r w:rsidR="002C0D0F" w:rsidRPr="00043E68">
        <w:rPr>
          <w:color w:val="000000"/>
        </w:rPr>
        <w:t xml:space="preserve"> – вземане в размер на</w:t>
      </w:r>
      <w:r w:rsidR="0006123E" w:rsidRPr="00043E68">
        <w:rPr>
          <w:color w:val="000000"/>
        </w:rPr>
        <w:t xml:space="preserve"> 2</w:t>
      </w:r>
      <w:r w:rsidR="00CB68B0">
        <w:rPr>
          <w:color w:val="000000"/>
        </w:rPr>
        <w:t>55</w:t>
      </w:r>
      <w:r w:rsidR="002C0D0F" w:rsidRPr="00043E68">
        <w:rPr>
          <w:color w:val="000000"/>
        </w:rPr>
        <w:t xml:space="preserve"> хил. лева, направена обезценка</w:t>
      </w:r>
      <w:r w:rsidR="00CD7B1A">
        <w:rPr>
          <w:color w:val="000000"/>
        </w:rPr>
        <w:t xml:space="preserve"> </w:t>
      </w:r>
      <w:r w:rsidR="00CF0277" w:rsidRPr="00043E68">
        <w:rPr>
          <w:color w:val="000000"/>
        </w:rPr>
        <w:t xml:space="preserve">в размер на </w:t>
      </w:r>
      <w:r w:rsidRPr="00043E68">
        <w:rPr>
          <w:color w:val="000000"/>
        </w:rPr>
        <w:t>16</w:t>
      </w:r>
      <w:r w:rsidR="002C0D0F" w:rsidRPr="00043E68">
        <w:rPr>
          <w:color w:val="000000"/>
        </w:rPr>
        <w:t xml:space="preserve"> хил. лева.</w:t>
      </w:r>
      <w:r w:rsidR="00D53EF6" w:rsidRPr="00043E68">
        <w:rPr>
          <w:color w:val="000000"/>
        </w:rPr>
        <w:t xml:space="preserve"> Балансовата му стойност към 3</w:t>
      </w:r>
      <w:r w:rsidR="00CB68B0">
        <w:rPr>
          <w:color w:val="000000"/>
        </w:rPr>
        <w:t>0</w:t>
      </w:r>
      <w:r w:rsidR="00D53EF6" w:rsidRPr="00043E68">
        <w:rPr>
          <w:color w:val="000000"/>
        </w:rPr>
        <w:t>.0</w:t>
      </w:r>
      <w:r w:rsidR="00CB68B0">
        <w:rPr>
          <w:color w:val="000000"/>
        </w:rPr>
        <w:t>9</w:t>
      </w:r>
      <w:r w:rsidR="0006123E" w:rsidRPr="00043E68">
        <w:rPr>
          <w:color w:val="000000"/>
        </w:rPr>
        <w:t xml:space="preserve">.2018 г. е </w:t>
      </w:r>
      <w:r w:rsidR="00E57D33">
        <w:rPr>
          <w:color w:val="000000"/>
        </w:rPr>
        <w:t>2</w:t>
      </w:r>
      <w:r w:rsidR="00CB68B0">
        <w:rPr>
          <w:color w:val="000000"/>
        </w:rPr>
        <w:t>39</w:t>
      </w:r>
      <w:r w:rsidR="00E57D33">
        <w:rPr>
          <w:color w:val="000000"/>
        </w:rPr>
        <w:t xml:space="preserve"> </w:t>
      </w:r>
      <w:r w:rsidRPr="00043E68">
        <w:rPr>
          <w:color w:val="000000"/>
        </w:rPr>
        <w:t>хил. лева</w:t>
      </w:r>
      <w:r w:rsidR="00D53EF6" w:rsidRPr="00043E68">
        <w:rPr>
          <w:color w:val="000000"/>
        </w:rPr>
        <w:t>.</w:t>
      </w:r>
    </w:p>
    <w:p w:rsidR="00037F6B" w:rsidRDefault="00AB75BB" w:rsidP="00043E68">
      <w:pPr>
        <w:pStyle w:val="ListParagraph"/>
        <w:numPr>
          <w:ilvl w:val="0"/>
          <w:numId w:val="27"/>
        </w:numPr>
        <w:spacing w:after="120"/>
        <w:jc w:val="both"/>
        <w:rPr>
          <w:color w:val="000000"/>
        </w:rPr>
      </w:pPr>
      <w:r w:rsidRPr="00043E68">
        <w:rPr>
          <w:color w:val="000000"/>
        </w:rPr>
        <w:t xml:space="preserve">Краткосрочни вземания от СЛ </w:t>
      </w:r>
      <w:r w:rsidR="00D53EF6" w:rsidRPr="00043E68">
        <w:rPr>
          <w:color w:val="000000"/>
        </w:rPr>
        <w:t xml:space="preserve">са в размер на </w:t>
      </w:r>
      <w:r w:rsidR="0006123E" w:rsidRPr="00043E68">
        <w:rPr>
          <w:color w:val="000000"/>
        </w:rPr>
        <w:t>9</w:t>
      </w:r>
      <w:r w:rsidR="00E57D33">
        <w:rPr>
          <w:color w:val="000000"/>
        </w:rPr>
        <w:t> 4</w:t>
      </w:r>
      <w:r w:rsidR="0033395A">
        <w:rPr>
          <w:color w:val="000000"/>
        </w:rPr>
        <w:t>54</w:t>
      </w:r>
      <w:r w:rsidR="00E57D33">
        <w:rPr>
          <w:color w:val="000000"/>
        </w:rPr>
        <w:t xml:space="preserve"> </w:t>
      </w:r>
      <w:r w:rsidR="00D53EF6" w:rsidRPr="00043E68">
        <w:rPr>
          <w:color w:val="000000"/>
        </w:rPr>
        <w:t>хил. лева.</w:t>
      </w:r>
    </w:p>
    <w:p w:rsidR="00E57D33" w:rsidRDefault="00E57D33" w:rsidP="00E57D33">
      <w:pPr>
        <w:spacing w:after="120"/>
        <w:jc w:val="both"/>
        <w:rPr>
          <w:color w:val="000000"/>
        </w:rPr>
      </w:pPr>
    </w:p>
    <w:p w:rsidR="00BA1ED0" w:rsidRDefault="00BA1ED0" w:rsidP="00E57D33">
      <w:pPr>
        <w:spacing w:after="120"/>
        <w:jc w:val="both"/>
        <w:rPr>
          <w:color w:val="000000"/>
        </w:rPr>
      </w:pPr>
    </w:p>
    <w:p w:rsidR="00BA1ED0" w:rsidRDefault="00BA1ED0" w:rsidP="00E57D33">
      <w:pPr>
        <w:spacing w:after="120"/>
        <w:jc w:val="both"/>
        <w:rPr>
          <w:color w:val="000000"/>
        </w:rPr>
      </w:pPr>
    </w:p>
    <w:p w:rsidR="00EC6F59" w:rsidRDefault="00EC6F59">
      <w:pPr>
        <w:rPr>
          <w:color w:val="000000"/>
        </w:rPr>
      </w:pPr>
      <w:r>
        <w:rPr>
          <w:color w:val="000000"/>
        </w:rPr>
        <w:br w:type="page"/>
      </w:r>
    </w:p>
    <w:p w:rsidR="004A31FB" w:rsidRDefault="00C66CA1" w:rsidP="00BF7966">
      <w:pPr>
        <w:spacing w:line="276" w:lineRule="auto"/>
        <w:jc w:val="both"/>
        <w:rPr>
          <w:b/>
          <w:szCs w:val="28"/>
        </w:rPr>
      </w:pPr>
      <w:r w:rsidRPr="001054F7">
        <w:rPr>
          <w:b/>
          <w:szCs w:val="28"/>
        </w:rPr>
        <w:lastRenderedPageBreak/>
        <w:t>Анализ на задълженията</w:t>
      </w:r>
    </w:p>
    <w:p w:rsidR="0062214A" w:rsidRDefault="0062214A" w:rsidP="006755CE">
      <w:pPr>
        <w:pStyle w:val="ListParagraph"/>
        <w:spacing w:line="276" w:lineRule="auto"/>
        <w:ind w:left="720"/>
        <w:rPr>
          <w:b/>
          <w:i/>
        </w:rPr>
      </w:pPr>
    </w:p>
    <w:p w:rsidR="00060D84" w:rsidRDefault="00863C2A" w:rsidP="006755CE">
      <w:pPr>
        <w:pStyle w:val="ListParagraph"/>
        <w:spacing w:line="276" w:lineRule="auto"/>
        <w:ind w:left="720"/>
        <w:rPr>
          <w:b/>
          <w:i/>
        </w:rPr>
      </w:pPr>
      <w:r w:rsidRPr="001054F7">
        <w:rPr>
          <w:b/>
          <w:i/>
        </w:rPr>
        <w:t>Търговски задължения</w:t>
      </w:r>
    </w:p>
    <w:p w:rsidR="005636F2" w:rsidRDefault="00CF0F36" w:rsidP="006755CE">
      <w:pPr>
        <w:pStyle w:val="ListParagraph"/>
        <w:spacing w:line="276" w:lineRule="auto"/>
        <w:ind w:left="720"/>
        <w:rPr>
          <w:rFonts w:asciiTheme="minorHAnsi" w:hAnsiTheme="minorHAnsi" w:cstheme="minorHAnsi"/>
          <w:sz w:val="20"/>
          <w:szCs w:val="20"/>
          <w:lang w:eastAsia="en-US"/>
        </w:rPr>
      </w:pPr>
      <w:r>
        <w:rPr>
          <w:b/>
          <w:i/>
        </w:rPr>
        <w:tab/>
      </w:r>
      <w:r w:rsidR="009A366A">
        <w:rPr>
          <w:b/>
          <w:i/>
        </w:rPr>
        <w:tab/>
      </w:r>
      <w:r w:rsidR="009A366A">
        <w:rPr>
          <w:b/>
          <w:i/>
        </w:rPr>
        <w:tab/>
      </w:r>
      <w:r w:rsidR="009A366A">
        <w:rPr>
          <w:b/>
          <w:i/>
        </w:rPr>
        <w:tab/>
      </w:r>
      <w:r w:rsidR="009A366A">
        <w:rPr>
          <w:b/>
          <w:i/>
        </w:rPr>
        <w:tab/>
      </w:r>
      <w:r w:rsidR="009A366A">
        <w:rPr>
          <w:b/>
          <w:i/>
        </w:rPr>
        <w:tab/>
      </w:r>
      <w:r w:rsidR="009A366A">
        <w:rPr>
          <w:b/>
          <w:i/>
        </w:rPr>
        <w:tab/>
      </w:r>
      <w:r w:rsidR="009A366A">
        <w:rPr>
          <w:b/>
          <w:i/>
        </w:rPr>
        <w:tab/>
      </w:r>
      <w:r w:rsidR="009A366A">
        <w:rPr>
          <w:b/>
          <w:i/>
        </w:rPr>
        <w:tab/>
      </w:r>
      <w:r w:rsidR="009A366A">
        <w:rPr>
          <w:b/>
          <w:i/>
        </w:rPr>
        <w:tab/>
      </w:r>
      <w:r w:rsidR="00C34162">
        <w:rPr>
          <w:b/>
          <w:i/>
        </w:rPr>
        <w:tab/>
      </w:r>
      <w:r w:rsidR="009A366A" w:rsidRPr="00C34162">
        <w:rPr>
          <w:rFonts w:asciiTheme="minorHAnsi" w:hAnsiTheme="minorHAnsi" w:cstheme="minorHAnsi"/>
          <w:sz w:val="20"/>
          <w:szCs w:val="20"/>
          <w:lang w:eastAsia="en-US"/>
        </w:rPr>
        <w:t>( в хил. лева)</w:t>
      </w:r>
    </w:p>
    <w:tbl>
      <w:tblPr>
        <w:tblW w:w="9707" w:type="dxa"/>
        <w:tblInd w:w="55" w:type="dxa"/>
        <w:tblCellMar>
          <w:left w:w="70" w:type="dxa"/>
          <w:right w:w="70" w:type="dxa"/>
        </w:tblCellMar>
        <w:tblLook w:val="04A0" w:firstRow="1" w:lastRow="0" w:firstColumn="1" w:lastColumn="0" w:noHBand="0" w:noVBand="1"/>
      </w:tblPr>
      <w:tblGrid>
        <w:gridCol w:w="2389"/>
        <w:gridCol w:w="1219"/>
        <w:gridCol w:w="1214"/>
        <w:gridCol w:w="1214"/>
        <w:gridCol w:w="1215"/>
        <w:gridCol w:w="1238"/>
        <w:gridCol w:w="1218"/>
      </w:tblGrid>
      <w:tr w:rsidR="00BA1ED0" w:rsidRPr="00BA1ED0" w:rsidTr="00BA1ED0">
        <w:trPr>
          <w:trHeight w:val="235"/>
        </w:trPr>
        <w:tc>
          <w:tcPr>
            <w:tcW w:w="2389" w:type="dxa"/>
            <w:vMerge w:val="restart"/>
            <w:tcBorders>
              <w:top w:val="single" w:sz="4" w:space="0" w:color="auto"/>
              <w:left w:val="single" w:sz="4" w:space="0" w:color="auto"/>
              <w:bottom w:val="single" w:sz="4" w:space="0" w:color="000000"/>
              <w:right w:val="nil"/>
            </w:tcBorders>
            <w:shd w:val="clear" w:color="000000" w:fill="F2F2F2"/>
            <w:vAlign w:val="bottom"/>
            <w:hideMark/>
          </w:tcPr>
          <w:p w:rsidR="00BA1ED0" w:rsidRPr="00BA1ED0" w:rsidRDefault="00BA1ED0" w:rsidP="00BA1ED0">
            <w:pPr>
              <w:jc w:val="center"/>
              <w:rPr>
                <w:rFonts w:ascii="Calibri" w:eastAsia="Times New Roman" w:hAnsi="Calibri" w:cs="Calibri"/>
                <w:b/>
                <w:bCs/>
                <w:sz w:val="18"/>
                <w:szCs w:val="18"/>
                <w:lang w:eastAsia="bg-BG"/>
              </w:rPr>
            </w:pPr>
            <w:r w:rsidRPr="00BA1ED0">
              <w:rPr>
                <w:rFonts w:ascii="Calibri" w:eastAsia="Times New Roman" w:hAnsi="Calibri" w:cs="Calibri"/>
                <w:b/>
                <w:bCs/>
                <w:sz w:val="18"/>
                <w:szCs w:val="18"/>
                <w:lang w:eastAsia="bg-BG"/>
              </w:rPr>
              <w:t>Задължения по контрагенти</w:t>
            </w:r>
          </w:p>
        </w:tc>
        <w:tc>
          <w:tcPr>
            <w:tcW w:w="1219" w:type="dxa"/>
            <w:vMerge w:val="restart"/>
            <w:tcBorders>
              <w:top w:val="single" w:sz="4" w:space="0" w:color="auto"/>
              <w:left w:val="nil"/>
              <w:bottom w:val="single" w:sz="4" w:space="0" w:color="000000"/>
              <w:right w:val="nil"/>
            </w:tcBorders>
            <w:shd w:val="clear" w:color="000000" w:fill="F2F2F2"/>
            <w:vAlign w:val="bottom"/>
            <w:hideMark/>
          </w:tcPr>
          <w:p w:rsidR="00BA1ED0" w:rsidRPr="00BA1ED0" w:rsidRDefault="00BA1ED0" w:rsidP="00BA1ED0">
            <w:pPr>
              <w:jc w:val="center"/>
              <w:rPr>
                <w:rFonts w:ascii="Calibri" w:eastAsia="Times New Roman" w:hAnsi="Calibri" w:cs="Calibri"/>
                <w:b/>
                <w:bCs/>
                <w:sz w:val="18"/>
                <w:szCs w:val="18"/>
                <w:lang w:eastAsia="bg-BG"/>
              </w:rPr>
            </w:pPr>
            <w:r w:rsidRPr="00BA1ED0">
              <w:rPr>
                <w:rFonts w:ascii="Calibri" w:eastAsia="Times New Roman" w:hAnsi="Calibri" w:cs="Calibri"/>
                <w:b/>
                <w:bCs/>
                <w:sz w:val="18"/>
                <w:szCs w:val="18"/>
                <w:lang w:eastAsia="bg-BG"/>
              </w:rPr>
              <w:t>Общ размер 30.09.2018</w:t>
            </w:r>
          </w:p>
        </w:tc>
        <w:tc>
          <w:tcPr>
            <w:tcW w:w="3643" w:type="dxa"/>
            <w:gridSpan w:val="3"/>
            <w:tcBorders>
              <w:top w:val="single" w:sz="4" w:space="0" w:color="auto"/>
              <w:left w:val="nil"/>
              <w:bottom w:val="single" w:sz="4" w:space="0" w:color="auto"/>
              <w:right w:val="nil"/>
            </w:tcBorders>
            <w:shd w:val="clear" w:color="000000" w:fill="F2F2F2"/>
            <w:vAlign w:val="bottom"/>
            <w:hideMark/>
          </w:tcPr>
          <w:p w:rsidR="00BA1ED0" w:rsidRPr="00BA1ED0" w:rsidRDefault="00BA1ED0" w:rsidP="00BA1ED0">
            <w:pPr>
              <w:jc w:val="center"/>
              <w:rPr>
                <w:rFonts w:ascii="Calibri" w:eastAsia="Times New Roman" w:hAnsi="Calibri" w:cs="Calibri"/>
                <w:b/>
                <w:bCs/>
                <w:sz w:val="18"/>
                <w:szCs w:val="18"/>
                <w:lang w:eastAsia="bg-BG"/>
              </w:rPr>
            </w:pPr>
            <w:r w:rsidRPr="00BA1ED0">
              <w:rPr>
                <w:rFonts w:ascii="Calibri" w:eastAsia="Times New Roman" w:hAnsi="Calibri" w:cs="Calibri"/>
                <w:b/>
                <w:bCs/>
                <w:sz w:val="18"/>
                <w:szCs w:val="18"/>
                <w:lang w:eastAsia="bg-BG"/>
              </w:rPr>
              <w:t>Възраст на задълженията</w:t>
            </w:r>
          </w:p>
        </w:tc>
        <w:tc>
          <w:tcPr>
            <w:tcW w:w="1238" w:type="dxa"/>
            <w:vMerge w:val="restart"/>
            <w:tcBorders>
              <w:top w:val="single" w:sz="4" w:space="0" w:color="auto"/>
              <w:left w:val="nil"/>
              <w:bottom w:val="single" w:sz="4" w:space="0" w:color="000000"/>
              <w:right w:val="nil"/>
            </w:tcBorders>
            <w:shd w:val="clear" w:color="000000" w:fill="F2F2F2"/>
            <w:vAlign w:val="bottom"/>
            <w:hideMark/>
          </w:tcPr>
          <w:p w:rsidR="00BA1ED0" w:rsidRPr="00BA1ED0" w:rsidRDefault="00BA1ED0" w:rsidP="00BA1ED0">
            <w:pPr>
              <w:jc w:val="center"/>
              <w:rPr>
                <w:rFonts w:ascii="Calibri" w:eastAsia="Times New Roman" w:hAnsi="Calibri" w:cs="Calibri"/>
                <w:b/>
                <w:bCs/>
                <w:sz w:val="18"/>
                <w:szCs w:val="18"/>
                <w:lang w:eastAsia="bg-BG"/>
              </w:rPr>
            </w:pPr>
            <w:r w:rsidRPr="00BA1ED0">
              <w:rPr>
                <w:rFonts w:ascii="Calibri" w:eastAsia="Times New Roman" w:hAnsi="Calibri" w:cs="Calibri"/>
                <w:b/>
                <w:bCs/>
                <w:sz w:val="18"/>
                <w:szCs w:val="18"/>
                <w:lang w:eastAsia="bg-BG"/>
              </w:rPr>
              <w:t>Просрочени задължения</w:t>
            </w:r>
          </w:p>
        </w:tc>
        <w:tc>
          <w:tcPr>
            <w:tcW w:w="1218" w:type="dxa"/>
            <w:vMerge w:val="restart"/>
            <w:tcBorders>
              <w:top w:val="single" w:sz="4" w:space="0" w:color="auto"/>
              <w:left w:val="nil"/>
              <w:bottom w:val="single" w:sz="4" w:space="0" w:color="000000"/>
              <w:right w:val="single" w:sz="4" w:space="0" w:color="auto"/>
            </w:tcBorders>
            <w:shd w:val="clear" w:color="000000" w:fill="F2F2F2"/>
            <w:vAlign w:val="bottom"/>
            <w:hideMark/>
          </w:tcPr>
          <w:p w:rsidR="00BA1ED0" w:rsidRPr="00BA1ED0" w:rsidRDefault="00BA1ED0" w:rsidP="00BA1ED0">
            <w:pPr>
              <w:jc w:val="center"/>
              <w:rPr>
                <w:rFonts w:ascii="Calibri" w:eastAsia="Times New Roman" w:hAnsi="Calibri" w:cs="Calibri"/>
                <w:b/>
                <w:bCs/>
                <w:sz w:val="18"/>
                <w:szCs w:val="18"/>
                <w:lang w:eastAsia="bg-BG"/>
              </w:rPr>
            </w:pPr>
            <w:r w:rsidRPr="00BA1ED0">
              <w:rPr>
                <w:rFonts w:ascii="Calibri" w:eastAsia="Times New Roman" w:hAnsi="Calibri" w:cs="Calibri"/>
                <w:b/>
                <w:bCs/>
                <w:sz w:val="18"/>
                <w:szCs w:val="18"/>
                <w:lang w:eastAsia="bg-BG"/>
              </w:rPr>
              <w:t>Общ размер 31.12.2017</w:t>
            </w:r>
          </w:p>
        </w:tc>
      </w:tr>
      <w:tr w:rsidR="00BA1ED0" w:rsidRPr="00BA1ED0" w:rsidTr="00EC6F59">
        <w:trPr>
          <w:trHeight w:val="263"/>
        </w:trPr>
        <w:tc>
          <w:tcPr>
            <w:tcW w:w="2389" w:type="dxa"/>
            <w:vMerge/>
            <w:tcBorders>
              <w:top w:val="single" w:sz="4" w:space="0" w:color="auto"/>
              <w:left w:val="single" w:sz="4" w:space="0" w:color="auto"/>
              <w:bottom w:val="single" w:sz="4" w:space="0" w:color="000000"/>
              <w:right w:val="nil"/>
            </w:tcBorders>
            <w:vAlign w:val="center"/>
            <w:hideMark/>
          </w:tcPr>
          <w:p w:rsidR="00BA1ED0" w:rsidRPr="00BA1ED0" w:rsidRDefault="00BA1ED0" w:rsidP="00BA1ED0">
            <w:pPr>
              <w:rPr>
                <w:rFonts w:ascii="Calibri" w:eastAsia="Times New Roman" w:hAnsi="Calibri" w:cs="Calibri"/>
                <w:b/>
                <w:bCs/>
                <w:sz w:val="18"/>
                <w:szCs w:val="18"/>
                <w:lang w:eastAsia="bg-BG"/>
              </w:rPr>
            </w:pPr>
          </w:p>
        </w:tc>
        <w:tc>
          <w:tcPr>
            <w:tcW w:w="1219" w:type="dxa"/>
            <w:vMerge/>
            <w:tcBorders>
              <w:top w:val="single" w:sz="4" w:space="0" w:color="auto"/>
              <w:left w:val="nil"/>
              <w:bottom w:val="single" w:sz="4" w:space="0" w:color="000000"/>
              <w:right w:val="nil"/>
            </w:tcBorders>
            <w:vAlign w:val="center"/>
            <w:hideMark/>
          </w:tcPr>
          <w:p w:rsidR="00BA1ED0" w:rsidRPr="00BA1ED0" w:rsidRDefault="00BA1ED0" w:rsidP="00BA1ED0">
            <w:pPr>
              <w:rPr>
                <w:rFonts w:ascii="Calibri" w:eastAsia="Times New Roman" w:hAnsi="Calibri" w:cs="Calibri"/>
                <w:b/>
                <w:bCs/>
                <w:sz w:val="18"/>
                <w:szCs w:val="18"/>
                <w:lang w:eastAsia="bg-BG"/>
              </w:rPr>
            </w:pPr>
          </w:p>
        </w:tc>
        <w:tc>
          <w:tcPr>
            <w:tcW w:w="1214" w:type="dxa"/>
            <w:tcBorders>
              <w:top w:val="nil"/>
              <w:left w:val="nil"/>
              <w:bottom w:val="single" w:sz="4" w:space="0" w:color="auto"/>
              <w:right w:val="nil"/>
            </w:tcBorders>
            <w:shd w:val="clear" w:color="000000" w:fill="F2F2F2"/>
            <w:vAlign w:val="bottom"/>
            <w:hideMark/>
          </w:tcPr>
          <w:p w:rsidR="00BA1ED0" w:rsidRPr="00BA1ED0" w:rsidRDefault="00BA1ED0" w:rsidP="00BA1ED0">
            <w:pPr>
              <w:jc w:val="right"/>
              <w:rPr>
                <w:rFonts w:ascii="Calibri" w:eastAsia="Times New Roman" w:hAnsi="Calibri" w:cs="Calibri"/>
                <w:b/>
                <w:bCs/>
                <w:sz w:val="18"/>
                <w:szCs w:val="18"/>
                <w:lang w:eastAsia="bg-BG"/>
              </w:rPr>
            </w:pPr>
            <w:r w:rsidRPr="00BA1ED0">
              <w:rPr>
                <w:rFonts w:ascii="Calibri" w:eastAsia="Times New Roman" w:hAnsi="Calibri" w:cs="Calibri"/>
                <w:b/>
                <w:bCs/>
                <w:sz w:val="18"/>
                <w:szCs w:val="18"/>
                <w:lang w:eastAsia="bg-BG"/>
              </w:rPr>
              <w:t>до 3 мес.</w:t>
            </w:r>
          </w:p>
        </w:tc>
        <w:tc>
          <w:tcPr>
            <w:tcW w:w="1214" w:type="dxa"/>
            <w:tcBorders>
              <w:top w:val="nil"/>
              <w:left w:val="nil"/>
              <w:bottom w:val="single" w:sz="4" w:space="0" w:color="auto"/>
              <w:right w:val="nil"/>
            </w:tcBorders>
            <w:shd w:val="clear" w:color="000000" w:fill="F2F2F2"/>
            <w:vAlign w:val="bottom"/>
            <w:hideMark/>
          </w:tcPr>
          <w:p w:rsidR="00BA1ED0" w:rsidRPr="00BA1ED0" w:rsidRDefault="00BA1ED0" w:rsidP="00BA1ED0">
            <w:pPr>
              <w:jc w:val="right"/>
              <w:rPr>
                <w:rFonts w:ascii="Calibri" w:eastAsia="Times New Roman" w:hAnsi="Calibri" w:cs="Calibri"/>
                <w:b/>
                <w:bCs/>
                <w:sz w:val="18"/>
                <w:szCs w:val="18"/>
                <w:lang w:eastAsia="bg-BG"/>
              </w:rPr>
            </w:pPr>
            <w:r w:rsidRPr="00BA1ED0">
              <w:rPr>
                <w:rFonts w:ascii="Calibri" w:eastAsia="Times New Roman" w:hAnsi="Calibri" w:cs="Calibri"/>
                <w:b/>
                <w:bCs/>
                <w:sz w:val="18"/>
                <w:szCs w:val="18"/>
                <w:lang w:eastAsia="bg-BG"/>
              </w:rPr>
              <w:t>до 6 мес.</w:t>
            </w:r>
          </w:p>
        </w:tc>
        <w:tc>
          <w:tcPr>
            <w:tcW w:w="1215" w:type="dxa"/>
            <w:tcBorders>
              <w:top w:val="nil"/>
              <w:left w:val="nil"/>
              <w:bottom w:val="single" w:sz="4" w:space="0" w:color="auto"/>
              <w:right w:val="nil"/>
            </w:tcBorders>
            <w:shd w:val="clear" w:color="000000" w:fill="F2F2F2"/>
            <w:vAlign w:val="bottom"/>
            <w:hideMark/>
          </w:tcPr>
          <w:p w:rsidR="00BA1ED0" w:rsidRPr="00BA1ED0" w:rsidRDefault="00BA1ED0" w:rsidP="00BA1ED0">
            <w:pPr>
              <w:jc w:val="right"/>
              <w:rPr>
                <w:rFonts w:ascii="Calibri" w:eastAsia="Times New Roman" w:hAnsi="Calibri" w:cs="Calibri"/>
                <w:b/>
                <w:bCs/>
                <w:sz w:val="18"/>
                <w:szCs w:val="18"/>
                <w:lang w:eastAsia="bg-BG"/>
              </w:rPr>
            </w:pPr>
            <w:r w:rsidRPr="00BA1ED0">
              <w:rPr>
                <w:rFonts w:ascii="Calibri" w:eastAsia="Times New Roman" w:hAnsi="Calibri" w:cs="Calibri"/>
                <w:b/>
                <w:bCs/>
                <w:sz w:val="18"/>
                <w:szCs w:val="18"/>
                <w:lang w:eastAsia="bg-BG"/>
              </w:rPr>
              <w:t>до 1 год.</w:t>
            </w:r>
          </w:p>
        </w:tc>
        <w:tc>
          <w:tcPr>
            <w:tcW w:w="1238" w:type="dxa"/>
            <w:vMerge/>
            <w:tcBorders>
              <w:top w:val="single" w:sz="4" w:space="0" w:color="auto"/>
              <w:left w:val="nil"/>
              <w:bottom w:val="single" w:sz="4" w:space="0" w:color="000000"/>
              <w:right w:val="nil"/>
            </w:tcBorders>
            <w:vAlign w:val="center"/>
            <w:hideMark/>
          </w:tcPr>
          <w:p w:rsidR="00BA1ED0" w:rsidRPr="00BA1ED0" w:rsidRDefault="00BA1ED0" w:rsidP="00BA1ED0">
            <w:pPr>
              <w:rPr>
                <w:rFonts w:ascii="Calibri" w:eastAsia="Times New Roman" w:hAnsi="Calibri" w:cs="Calibri"/>
                <w:b/>
                <w:bCs/>
                <w:sz w:val="18"/>
                <w:szCs w:val="18"/>
                <w:lang w:eastAsia="bg-BG"/>
              </w:rPr>
            </w:pPr>
          </w:p>
        </w:tc>
        <w:tc>
          <w:tcPr>
            <w:tcW w:w="1218" w:type="dxa"/>
            <w:vMerge/>
            <w:tcBorders>
              <w:top w:val="single" w:sz="4" w:space="0" w:color="auto"/>
              <w:left w:val="nil"/>
              <w:bottom w:val="single" w:sz="4" w:space="0" w:color="000000"/>
              <w:right w:val="single" w:sz="4" w:space="0" w:color="auto"/>
            </w:tcBorders>
            <w:vAlign w:val="center"/>
            <w:hideMark/>
          </w:tcPr>
          <w:p w:rsidR="00BA1ED0" w:rsidRPr="00BA1ED0" w:rsidRDefault="00BA1ED0" w:rsidP="00BA1ED0">
            <w:pPr>
              <w:rPr>
                <w:rFonts w:ascii="Calibri" w:eastAsia="Times New Roman" w:hAnsi="Calibri" w:cs="Calibri"/>
                <w:b/>
                <w:bCs/>
                <w:sz w:val="18"/>
                <w:szCs w:val="18"/>
                <w:lang w:eastAsia="bg-BG"/>
              </w:rPr>
            </w:pPr>
          </w:p>
        </w:tc>
      </w:tr>
      <w:tr w:rsidR="00BA1ED0" w:rsidRPr="00BA1ED0" w:rsidTr="00EC6F59">
        <w:trPr>
          <w:trHeight w:val="235"/>
        </w:trPr>
        <w:tc>
          <w:tcPr>
            <w:tcW w:w="2389" w:type="dxa"/>
            <w:tcBorders>
              <w:top w:val="nil"/>
              <w:left w:val="single" w:sz="4" w:space="0" w:color="auto"/>
              <w:bottom w:val="nil"/>
              <w:right w:val="nil"/>
            </w:tcBorders>
            <w:shd w:val="clear" w:color="auto" w:fill="auto"/>
            <w:vAlign w:val="bottom"/>
            <w:hideMark/>
          </w:tcPr>
          <w:p w:rsidR="00BA1ED0" w:rsidRPr="00BA1ED0" w:rsidRDefault="00BA1ED0" w:rsidP="00BA1ED0">
            <w:pPr>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Задължения СЛ</w:t>
            </w:r>
          </w:p>
        </w:tc>
        <w:tc>
          <w:tcPr>
            <w:tcW w:w="1219"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1 792</w:t>
            </w:r>
          </w:p>
        </w:tc>
        <w:tc>
          <w:tcPr>
            <w:tcW w:w="1214"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1 792</w:t>
            </w:r>
          </w:p>
        </w:tc>
        <w:tc>
          <w:tcPr>
            <w:tcW w:w="1214"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p>
        </w:tc>
        <w:tc>
          <w:tcPr>
            <w:tcW w:w="1215"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p>
        </w:tc>
        <w:tc>
          <w:tcPr>
            <w:tcW w:w="1238"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0</w:t>
            </w:r>
          </w:p>
        </w:tc>
        <w:tc>
          <w:tcPr>
            <w:tcW w:w="1218" w:type="dxa"/>
            <w:tcBorders>
              <w:top w:val="nil"/>
              <w:left w:val="nil"/>
              <w:bottom w:val="nil"/>
              <w:right w:val="single" w:sz="4" w:space="0" w:color="auto"/>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1 814</w:t>
            </w:r>
          </w:p>
        </w:tc>
      </w:tr>
      <w:tr w:rsidR="00BA1ED0" w:rsidRPr="00BA1ED0" w:rsidTr="00EC6F59">
        <w:trPr>
          <w:trHeight w:val="235"/>
        </w:trPr>
        <w:tc>
          <w:tcPr>
            <w:tcW w:w="2389" w:type="dxa"/>
            <w:tcBorders>
              <w:top w:val="nil"/>
              <w:left w:val="single" w:sz="4" w:space="0" w:color="auto"/>
              <w:bottom w:val="nil"/>
              <w:right w:val="nil"/>
            </w:tcBorders>
            <w:shd w:val="clear" w:color="auto" w:fill="auto"/>
            <w:vAlign w:val="bottom"/>
            <w:hideMark/>
          </w:tcPr>
          <w:p w:rsidR="00BA1ED0" w:rsidRPr="00BA1ED0" w:rsidRDefault="00BA1ED0" w:rsidP="00BA1ED0">
            <w:pPr>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ДП НК "ЖИ"</w:t>
            </w:r>
          </w:p>
        </w:tc>
        <w:tc>
          <w:tcPr>
            <w:tcW w:w="1219"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26 321</w:t>
            </w:r>
          </w:p>
        </w:tc>
        <w:tc>
          <w:tcPr>
            <w:tcW w:w="1214"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18</w:t>
            </w:r>
          </w:p>
        </w:tc>
        <w:tc>
          <w:tcPr>
            <w:tcW w:w="1214"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p>
        </w:tc>
        <w:tc>
          <w:tcPr>
            <w:tcW w:w="1215"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163</w:t>
            </w:r>
          </w:p>
        </w:tc>
        <w:tc>
          <w:tcPr>
            <w:tcW w:w="1238"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26 140</w:t>
            </w:r>
          </w:p>
        </w:tc>
        <w:tc>
          <w:tcPr>
            <w:tcW w:w="1218" w:type="dxa"/>
            <w:tcBorders>
              <w:top w:val="nil"/>
              <w:left w:val="nil"/>
              <w:bottom w:val="nil"/>
              <w:right w:val="single" w:sz="4" w:space="0" w:color="auto"/>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26 312</w:t>
            </w:r>
          </w:p>
        </w:tc>
      </w:tr>
      <w:tr w:rsidR="00BA1ED0" w:rsidRPr="00BA1ED0" w:rsidTr="00EC6F59">
        <w:trPr>
          <w:trHeight w:val="290"/>
        </w:trPr>
        <w:tc>
          <w:tcPr>
            <w:tcW w:w="2389" w:type="dxa"/>
            <w:tcBorders>
              <w:top w:val="nil"/>
              <w:left w:val="single" w:sz="4" w:space="0" w:color="auto"/>
              <w:bottom w:val="nil"/>
              <w:right w:val="nil"/>
            </w:tcBorders>
            <w:shd w:val="clear" w:color="auto" w:fill="auto"/>
            <w:vAlign w:val="bottom"/>
            <w:hideMark/>
          </w:tcPr>
          <w:p w:rsidR="00BA1ED0" w:rsidRPr="00BA1ED0" w:rsidRDefault="00BA1ED0" w:rsidP="00BA1ED0">
            <w:pPr>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Чужди жп администрации</w:t>
            </w:r>
          </w:p>
        </w:tc>
        <w:tc>
          <w:tcPr>
            <w:tcW w:w="1219"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682</w:t>
            </w:r>
          </w:p>
        </w:tc>
        <w:tc>
          <w:tcPr>
            <w:tcW w:w="1214"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8</w:t>
            </w:r>
          </w:p>
        </w:tc>
        <w:tc>
          <w:tcPr>
            <w:tcW w:w="1214"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27</w:t>
            </w:r>
          </w:p>
        </w:tc>
        <w:tc>
          <w:tcPr>
            <w:tcW w:w="1215"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9</w:t>
            </w:r>
          </w:p>
        </w:tc>
        <w:tc>
          <w:tcPr>
            <w:tcW w:w="1238"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638</w:t>
            </w:r>
          </w:p>
        </w:tc>
        <w:tc>
          <w:tcPr>
            <w:tcW w:w="1218" w:type="dxa"/>
            <w:tcBorders>
              <w:top w:val="nil"/>
              <w:left w:val="nil"/>
              <w:bottom w:val="nil"/>
              <w:right w:val="single" w:sz="4" w:space="0" w:color="auto"/>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691</w:t>
            </w:r>
          </w:p>
        </w:tc>
      </w:tr>
      <w:tr w:rsidR="00BA1ED0" w:rsidRPr="00BA1ED0" w:rsidTr="00EC6F59">
        <w:trPr>
          <w:trHeight w:val="290"/>
        </w:trPr>
        <w:tc>
          <w:tcPr>
            <w:tcW w:w="2389" w:type="dxa"/>
            <w:tcBorders>
              <w:top w:val="nil"/>
              <w:left w:val="single" w:sz="4" w:space="0" w:color="auto"/>
              <w:bottom w:val="nil"/>
              <w:right w:val="nil"/>
            </w:tcBorders>
            <w:shd w:val="clear" w:color="auto" w:fill="auto"/>
            <w:vAlign w:val="bottom"/>
            <w:hideMark/>
          </w:tcPr>
          <w:p w:rsidR="00BA1ED0" w:rsidRPr="00BA1ED0" w:rsidRDefault="00BA1ED0" w:rsidP="00BA1ED0">
            <w:pPr>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БДЖ Кончар АД</w:t>
            </w:r>
          </w:p>
        </w:tc>
        <w:tc>
          <w:tcPr>
            <w:tcW w:w="1219"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126</w:t>
            </w:r>
          </w:p>
        </w:tc>
        <w:tc>
          <w:tcPr>
            <w:tcW w:w="1214"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p>
        </w:tc>
        <w:tc>
          <w:tcPr>
            <w:tcW w:w="1214"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p>
        </w:tc>
        <w:tc>
          <w:tcPr>
            <w:tcW w:w="1215"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p>
        </w:tc>
        <w:tc>
          <w:tcPr>
            <w:tcW w:w="1238"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126</w:t>
            </w:r>
          </w:p>
        </w:tc>
        <w:tc>
          <w:tcPr>
            <w:tcW w:w="1218" w:type="dxa"/>
            <w:tcBorders>
              <w:top w:val="nil"/>
              <w:left w:val="nil"/>
              <w:bottom w:val="nil"/>
              <w:right w:val="single" w:sz="4" w:space="0" w:color="auto"/>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130</w:t>
            </w:r>
          </w:p>
        </w:tc>
      </w:tr>
      <w:tr w:rsidR="00BA1ED0" w:rsidRPr="00BA1ED0" w:rsidTr="00EC6F59">
        <w:trPr>
          <w:trHeight w:val="235"/>
        </w:trPr>
        <w:tc>
          <w:tcPr>
            <w:tcW w:w="2389" w:type="dxa"/>
            <w:tcBorders>
              <w:top w:val="nil"/>
              <w:left w:val="single" w:sz="4" w:space="0" w:color="auto"/>
              <w:bottom w:val="nil"/>
              <w:right w:val="nil"/>
            </w:tcBorders>
            <w:shd w:val="clear" w:color="auto" w:fill="auto"/>
            <w:vAlign w:val="bottom"/>
            <w:hideMark/>
          </w:tcPr>
          <w:p w:rsidR="00BA1ED0" w:rsidRPr="00BA1ED0" w:rsidRDefault="00BA1ED0" w:rsidP="00BA1ED0">
            <w:pPr>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Други</w:t>
            </w:r>
          </w:p>
        </w:tc>
        <w:tc>
          <w:tcPr>
            <w:tcW w:w="1219"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353</w:t>
            </w:r>
          </w:p>
        </w:tc>
        <w:tc>
          <w:tcPr>
            <w:tcW w:w="1214"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44</w:t>
            </w:r>
          </w:p>
        </w:tc>
        <w:tc>
          <w:tcPr>
            <w:tcW w:w="1214"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3</w:t>
            </w:r>
          </w:p>
        </w:tc>
        <w:tc>
          <w:tcPr>
            <w:tcW w:w="1215"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1</w:t>
            </w:r>
          </w:p>
        </w:tc>
        <w:tc>
          <w:tcPr>
            <w:tcW w:w="1238" w:type="dxa"/>
            <w:tcBorders>
              <w:top w:val="nil"/>
              <w:left w:val="nil"/>
              <w:bottom w:val="nil"/>
              <w:right w:val="nil"/>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305</w:t>
            </w:r>
          </w:p>
        </w:tc>
        <w:tc>
          <w:tcPr>
            <w:tcW w:w="1218" w:type="dxa"/>
            <w:tcBorders>
              <w:top w:val="nil"/>
              <w:left w:val="nil"/>
              <w:bottom w:val="nil"/>
              <w:right w:val="single" w:sz="4" w:space="0" w:color="auto"/>
            </w:tcBorders>
            <w:shd w:val="clear" w:color="auto" w:fill="auto"/>
            <w:vAlign w:val="bottom"/>
            <w:hideMark/>
          </w:tcPr>
          <w:p w:rsidR="00BA1ED0" w:rsidRPr="00BA1ED0" w:rsidRDefault="00BA1ED0" w:rsidP="00BA1ED0">
            <w:pPr>
              <w:jc w:val="right"/>
              <w:rPr>
                <w:rFonts w:ascii="Calibri" w:eastAsia="Times New Roman" w:hAnsi="Calibri" w:cs="Calibri"/>
                <w:sz w:val="18"/>
                <w:szCs w:val="18"/>
                <w:lang w:eastAsia="bg-BG"/>
              </w:rPr>
            </w:pPr>
            <w:r w:rsidRPr="00BA1ED0">
              <w:rPr>
                <w:rFonts w:ascii="Calibri" w:eastAsia="Times New Roman" w:hAnsi="Calibri" w:cs="Calibri"/>
                <w:sz w:val="18"/>
                <w:szCs w:val="18"/>
                <w:lang w:eastAsia="bg-BG"/>
              </w:rPr>
              <w:t>1 248</w:t>
            </w:r>
          </w:p>
        </w:tc>
      </w:tr>
      <w:tr w:rsidR="00BA1ED0" w:rsidRPr="00BA1ED0" w:rsidTr="00EC6F59">
        <w:trPr>
          <w:trHeight w:val="249"/>
        </w:trPr>
        <w:tc>
          <w:tcPr>
            <w:tcW w:w="2389" w:type="dxa"/>
            <w:tcBorders>
              <w:top w:val="single" w:sz="4" w:space="0" w:color="auto"/>
              <w:left w:val="single" w:sz="4" w:space="0" w:color="auto"/>
              <w:bottom w:val="single" w:sz="4" w:space="0" w:color="auto"/>
              <w:right w:val="nil"/>
            </w:tcBorders>
            <w:shd w:val="clear" w:color="auto" w:fill="auto"/>
            <w:vAlign w:val="bottom"/>
            <w:hideMark/>
          </w:tcPr>
          <w:p w:rsidR="00BA1ED0" w:rsidRPr="00BA1ED0" w:rsidRDefault="00BA1ED0" w:rsidP="00BA1ED0">
            <w:pPr>
              <w:rPr>
                <w:rFonts w:ascii="Calibri" w:eastAsia="Times New Roman" w:hAnsi="Calibri" w:cs="Calibri"/>
                <w:b/>
                <w:bCs/>
                <w:sz w:val="18"/>
                <w:szCs w:val="18"/>
                <w:lang w:eastAsia="bg-BG"/>
              </w:rPr>
            </w:pPr>
            <w:r w:rsidRPr="00BA1ED0">
              <w:rPr>
                <w:rFonts w:ascii="Calibri" w:eastAsia="Times New Roman" w:hAnsi="Calibri" w:cs="Calibri"/>
                <w:b/>
                <w:bCs/>
                <w:sz w:val="18"/>
                <w:szCs w:val="18"/>
                <w:lang w:eastAsia="bg-BG"/>
              </w:rPr>
              <w:t xml:space="preserve">Обща сума </w:t>
            </w:r>
          </w:p>
        </w:tc>
        <w:tc>
          <w:tcPr>
            <w:tcW w:w="1219" w:type="dxa"/>
            <w:tcBorders>
              <w:top w:val="single" w:sz="4" w:space="0" w:color="auto"/>
              <w:left w:val="nil"/>
              <w:bottom w:val="single" w:sz="4" w:space="0" w:color="auto"/>
              <w:right w:val="nil"/>
            </w:tcBorders>
            <w:shd w:val="clear" w:color="auto" w:fill="auto"/>
            <w:vAlign w:val="bottom"/>
            <w:hideMark/>
          </w:tcPr>
          <w:p w:rsidR="00BA1ED0" w:rsidRPr="00BA1ED0" w:rsidRDefault="00BA1ED0" w:rsidP="00BA1ED0">
            <w:pPr>
              <w:jc w:val="right"/>
              <w:rPr>
                <w:rFonts w:ascii="Calibri" w:eastAsia="Times New Roman" w:hAnsi="Calibri" w:cs="Calibri"/>
                <w:b/>
                <w:bCs/>
                <w:sz w:val="18"/>
                <w:szCs w:val="18"/>
                <w:lang w:eastAsia="bg-BG"/>
              </w:rPr>
            </w:pPr>
            <w:r w:rsidRPr="00BA1ED0">
              <w:rPr>
                <w:rFonts w:ascii="Calibri" w:eastAsia="Times New Roman" w:hAnsi="Calibri" w:cs="Calibri"/>
                <w:b/>
                <w:bCs/>
                <w:sz w:val="18"/>
                <w:szCs w:val="18"/>
                <w:lang w:eastAsia="bg-BG"/>
              </w:rPr>
              <w:t>29 274</w:t>
            </w:r>
          </w:p>
        </w:tc>
        <w:tc>
          <w:tcPr>
            <w:tcW w:w="1214" w:type="dxa"/>
            <w:tcBorders>
              <w:top w:val="single" w:sz="4" w:space="0" w:color="auto"/>
              <w:left w:val="nil"/>
              <w:bottom w:val="single" w:sz="4" w:space="0" w:color="auto"/>
              <w:right w:val="nil"/>
            </w:tcBorders>
            <w:shd w:val="clear" w:color="auto" w:fill="auto"/>
            <w:vAlign w:val="bottom"/>
            <w:hideMark/>
          </w:tcPr>
          <w:p w:rsidR="00BA1ED0" w:rsidRPr="00BA1ED0" w:rsidRDefault="00BA1ED0" w:rsidP="00BA1ED0">
            <w:pPr>
              <w:jc w:val="right"/>
              <w:rPr>
                <w:rFonts w:ascii="Calibri" w:eastAsia="Times New Roman" w:hAnsi="Calibri" w:cs="Calibri"/>
                <w:b/>
                <w:bCs/>
                <w:sz w:val="18"/>
                <w:szCs w:val="18"/>
                <w:lang w:eastAsia="bg-BG"/>
              </w:rPr>
            </w:pPr>
            <w:r w:rsidRPr="00BA1ED0">
              <w:rPr>
                <w:rFonts w:ascii="Calibri" w:eastAsia="Times New Roman" w:hAnsi="Calibri" w:cs="Calibri"/>
                <w:b/>
                <w:bCs/>
                <w:sz w:val="18"/>
                <w:szCs w:val="18"/>
                <w:lang w:eastAsia="bg-BG"/>
              </w:rPr>
              <w:t>1 862</w:t>
            </w:r>
          </w:p>
        </w:tc>
        <w:tc>
          <w:tcPr>
            <w:tcW w:w="1214" w:type="dxa"/>
            <w:tcBorders>
              <w:top w:val="single" w:sz="4" w:space="0" w:color="auto"/>
              <w:left w:val="nil"/>
              <w:bottom w:val="single" w:sz="4" w:space="0" w:color="auto"/>
              <w:right w:val="nil"/>
            </w:tcBorders>
            <w:shd w:val="clear" w:color="auto" w:fill="auto"/>
            <w:vAlign w:val="bottom"/>
            <w:hideMark/>
          </w:tcPr>
          <w:p w:rsidR="00BA1ED0" w:rsidRPr="00BA1ED0" w:rsidRDefault="00BA1ED0" w:rsidP="00BA1ED0">
            <w:pPr>
              <w:jc w:val="right"/>
              <w:rPr>
                <w:rFonts w:ascii="Calibri" w:eastAsia="Times New Roman" w:hAnsi="Calibri" w:cs="Calibri"/>
                <w:b/>
                <w:bCs/>
                <w:sz w:val="18"/>
                <w:szCs w:val="18"/>
                <w:lang w:eastAsia="bg-BG"/>
              </w:rPr>
            </w:pPr>
            <w:r w:rsidRPr="00BA1ED0">
              <w:rPr>
                <w:rFonts w:ascii="Calibri" w:eastAsia="Times New Roman" w:hAnsi="Calibri" w:cs="Calibri"/>
                <w:b/>
                <w:bCs/>
                <w:sz w:val="18"/>
                <w:szCs w:val="18"/>
                <w:lang w:eastAsia="bg-BG"/>
              </w:rPr>
              <w:t>30</w:t>
            </w:r>
          </w:p>
        </w:tc>
        <w:tc>
          <w:tcPr>
            <w:tcW w:w="1215" w:type="dxa"/>
            <w:tcBorders>
              <w:top w:val="single" w:sz="4" w:space="0" w:color="auto"/>
              <w:left w:val="nil"/>
              <w:bottom w:val="single" w:sz="4" w:space="0" w:color="auto"/>
              <w:right w:val="nil"/>
            </w:tcBorders>
            <w:shd w:val="clear" w:color="auto" w:fill="auto"/>
            <w:vAlign w:val="bottom"/>
            <w:hideMark/>
          </w:tcPr>
          <w:p w:rsidR="00BA1ED0" w:rsidRPr="00BA1ED0" w:rsidRDefault="00BA1ED0" w:rsidP="00BA1ED0">
            <w:pPr>
              <w:jc w:val="right"/>
              <w:rPr>
                <w:rFonts w:ascii="Calibri" w:eastAsia="Times New Roman" w:hAnsi="Calibri" w:cs="Calibri"/>
                <w:b/>
                <w:bCs/>
                <w:sz w:val="18"/>
                <w:szCs w:val="18"/>
                <w:lang w:eastAsia="bg-BG"/>
              </w:rPr>
            </w:pPr>
            <w:r w:rsidRPr="00BA1ED0">
              <w:rPr>
                <w:rFonts w:ascii="Calibri" w:eastAsia="Times New Roman" w:hAnsi="Calibri" w:cs="Calibri"/>
                <w:b/>
                <w:bCs/>
                <w:sz w:val="18"/>
                <w:szCs w:val="18"/>
                <w:lang w:eastAsia="bg-BG"/>
              </w:rPr>
              <w:t>173</w:t>
            </w:r>
          </w:p>
        </w:tc>
        <w:tc>
          <w:tcPr>
            <w:tcW w:w="1238" w:type="dxa"/>
            <w:tcBorders>
              <w:top w:val="single" w:sz="4" w:space="0" w:color="auto"/>
              <w:left w:val="nil"/>
              <w:bottom w:val="single" w:sz="4" w:space="0" w:color="auto"/>
              <w:right w:val="nil"/>
            </w:tcBorders>
            <w:shd w:val="clear" w:color="auto" w:fill="auto"/>
            <w:vAlign w:val="bottom"/>
            <w:hideMark/>
          </w:tcPr>
          <w:p w:rsidR="00BA1ED0" w:rsidRPr="00BA1ED0" w:rsidRDefault="00BA1ED0" w:rsidP="00BA1ED0">
            <w:pPr>
              <w:jc w:val="right"/>
              <w:rPr>
                <w:rFonts w:ascii="Calibri" w:eastAsia="Times New Roman" w:hAnsi="Calibri" w:cs="Calibri"/>
                <w:b/>
                <w:bCs/>
                <w:sz w:val="18"/>
                <w:szCs w:val="18"/>
                <w:lang w:eastAsia="bg-BG"/>
              </w:rPr>
            </w:pPr>
            <w:r w:rsidRPr="00BA1ED0">
              <w:rPr>
                <w:rFonts w:ascii="Calibri" w:eastAsia="Times New Roman" w:hAnsi="Calibri" w:cs="Calibri"/>
                <w:b/>
                <w:bCs/>
                <w:sz w:val="18"/>
                <w:szCs w:val="18"/>
                <w:lang w:eastAsia="bg-BG"/>
              </w:rPr>
              <w:t>27 209</w:t>
            </w:r>
          </w:p>
        </w:tc>
        <w:tc>
          <w:tcPr>
            <w:tcW w:w="1218" w:type="dxa"/>
            <w:tcBorders>
              <w:top w:val="single" w:sz="4" w:space="0" w:color="auto"/>
              <w:left w:val="nil"/>
              <w:bottom w:val="single" w:sz="4" w:space="0" w:color="auto"/>
              <w:right w:val="single" w:sz="4" w:space="0" w:color="auto"/>
            </w:tcBorders>
            <w:shd w:val="clear" w:color="auto" w:fill="auto"/>
            <w:vAlign w:val="bottom"/>
            <w:hideMark/>
          </w:tcPr>
          <w:p w:rsidR="00BA1ED0" w:rsidRPr="00BA1ED0" w:rsidRDefault="00BA1ED0" w:rsidP="00BA1ED0">
            <w:pPr>
              <w:jc w:val="right"/>
              <w:rPr>
                <w:rFonts w:ascii="Calibri" w:eastAsia="Times New Roman" w:hAnsi="Calibri" w:cs="Calibri"/>
                <w:b/>
                <w:bCs/>
                <w:sz w:val="18"/>
                <w:szCs w:val="18"/>
                <w:lang w:eastAsia="bg-BG"/>
              </w:rPr>
            </w:pPr>
            <w:r w:rsidRPr="00BA1ED0">
              <w:rPr>
                <w:rFonts w:ascii="Calibri" w:eastAsia="Times New Roman" w:hAnsi="Calibri" w:cs="Calibri"/>
                <w:b/>
                <w:bCs/>
                <w:sz w:val="18"/>
                <w:szCs w:val="18"/>
                <w:lang w:eastAsia="bg-BG"/>
              </w:rPr>
              <w:t>30 195</w:t>
            </w:r>
          </w:p>
        </w:tc>
      </w:tr>
    </w:tbl>
    <w:p w:rsidR="00015E61" w:rsidRDefault="00015E61" w:rsidP="001817DC">
      <w:pPr>
        <w:pStyle w:val="ListParagraph"/>
        <w:spacing w:line="276" w:lineRule="auto"/>
        <w:ind w:left="720" w:hanging="720"/>
        <w:rPr>
          <w:rFonts w:asciiTheme="minorHAnsi" w:hAnsiTheme="minorHAnsi" w:cstheme="minorHAnsi"/>
          <w:sz w:val="20"/>
          <w:szCs w:val="20"/>
          <w:lang w:eastAsia="en-US"/>
        </w:rPr>
      </w:pPr>
    </w:p>
    <w:p w:rsidR="00F37979" w:rsidRPr="001054F7" w:rsidRDefault="00282398" w:rsidP="00AB3157">
      <w:pPr>
        <w:spacing w:after="120"/>
        <w:jc w:val="both"/>
        <w:rPr>
          <w:color w:val="000000"/>
        </w:rPr>
      </w:pPr>
      <w:r w:rsidRPr="007F46D5">
        <w:rPr>
          <w:color w:val="000000"/>
        </w:rPr>
        <w:t xml:space="preserve">Задълженията към доставчици </w:t>
      </w:r>
      <w:r w:rsidR="00BC1B1D" w:rsidRPr="007F46D5">
        <w:rPr>
          <w:color w:val="000000"/>
        </w:rPr>
        <w:t xml:space="preserve">за отчетния период </w:t>
      </w:r>
      <w:r w:rsidRPr="007F46D5">
        <w:rPr>
          <w:color w:val="000000"/>
        </w:rPr>
        <w:t xml:space="preserve">са </w:t>
      </w:r>
      <w:r w:rsidR="00EE00B2" w:rsidRPr="007F46D5">
        <w:rPr>
          <w:color w:val="000000"/>
        </w:rPr>
        <w:t>намалени</w:t>
      </w:r>
      <w:r w:rsidR="00BC1B1D" w:rsidRPr="007F46D5">
        <w:rPr>
          <w:color w:val="000000"/>
        </w:rPr>
        <w:t xml:space="preserve"> с </w:t>
      </w:r>
      <w:r w:rsidR="00BA1ED0">
        <w:rPr>
          <w:color w:val="000000"/>
        </w:rPr>
        <w:t xml:space="preserve">921 </w:t>
      </w:r>
      <w:r w:rsidR="00C66CA1" w:rsidRPr="007F46D5">
        <w:rPr>
          <w:color w:val="000000"/>
        </w:rPr>
        <w:t>хил. лева спрямо 31.12.201</w:t>
      </w:r>
      <w:r w:rsidR="00BC1B1D" w:rsidRPr="007F46D5">
        <w:rPr>
          <w:color w:val="000000"/>
        </w:rPr>
        <w:t>7</w:t>
      </w:r>
      <w:r w:rsidR="00C66CA1" w:rsidRPr="007F46D5">
        <w:rPr>
          <w:color w:val="000000"/>
        </w:rPr>
        <w:t xml:space="preserve">г., като </w:t>
      </w:r>
      <w:r w:rsidR="00C66CA1" w:rsidRPr="007F46D5">
        <w:rPr>
          <w:b/>
          <w:color w:val="000000"/>
        </w:rPr>
        <w:t>изменението</w:t>
      </w:r>
      <w:r w:rsidR="00C66CA1" w:rsidRPr="007F46D5">
        <w:rPr>
          <w:color w:val="000000"/>
        </w:rPr>
        <w:t xml:space="preserve"> по някои основни контрагенти е</w:t>
      </w:r>
      <w:r w:rsidR="00C34162" w:rsidRPr="007F46D5">
        <w:rPr>
          <w:color w:val="000000"/>
        </w:rPr>
        <w:t>,</w:t>
      </w:r>
      <w:r w:rsidR="00C66CA1" w:rsidRPr="007F46D5">
        <w:rPr>
          <w:color w:val="000000"/>
        </w:rPr>
        <w:t xml:space="preserve"> както следва:</w:t>
      </w:r>
    </w:p>
    <w:p w:rsidR="004E16A4" w:rsidRPr="00043E68" w:rsidRDefault="00983987" w:rsidP="00043E68">
      <w:pPr>
        <w:pStyle w:val="ListParagraph"/>
        <w:numPr>
          <w:ilvl w:val="0"/>
          <w:numId w:val="28"/>
        </w:numPr>
        <w:spacing w:after="120"/>
        <w:jc w:val="both"/>
        <w:rPr>
          <w:color w:val="000000"/>
        </w:rPr>
      </w:pPr>
      <w:r w:rsidRPr="00043E68">
        <w:rPr>
          <w:color w:val="000000"/>
        </w:rPr>
        <w:t xml:space="preserve">Задълженията към свързани лица са намалени с </w:t>
      </w:r>
      <w:r w:rsidR="00BA1ED0">
        <w:rPr>
          <w:color w:val="000000"/>
        </w:rPr>
        <w:t xml:space="preserve">22 </w:t>
      </w:r>
      <w:r w:rsidRPr="00043E68">
        <w:rPr>
          <w:color w:val="000000"/>
        </w:rPr>
        <w:t>хил. лева;</w:t>
      </w:r>
    </w:p>
    <w:p w:rsidR="00506892" w:rsidRPr="00043E68" w:rsidRDefault="00506892" w:rsidP="00043E68">
      <w:pPr>
        <w:pStyle w:val="ListParagraph"/>
        <w:numPr>
          <w:ilvl w:val="0"/>
          <w:numId w:val="28"/>
        </w:numPr>
        <w:spacing w:after="120"/>
        <w:jc w:val="both"/>
        <w:rPr>
          <w:color w:val="000000"/>
        </w:rPr>
      </w:pPr>
      <w:r w:rsidRPr="00043E68">
        <w:rPr>
          <w:color w:val="000000"/>
        </w:rPr>
        <w:t>БДЖ Кончар АД са намалени с 4 хил. лева;</w:t>
      </w:r>
    </w:p>
    <w:p w:rsidR="00506892" w:rsidRPr="00043E68" w:rsidRDefault="00506892" w:rsidP="00043E68">
      <w:pPr>
        <w:pStyle w:val="ListParagraph"/>
        <w:numPr>
          <w:ilvl w:val="0"/>
          <w:numId w:val="28"/>
        </w:numPr>
        <w:spacing w:after="120"/>
        <w:jc w:val="both"/>
        <w:rPr>
          <w:color w:val="000000"/>
        </w:rPr>
      </w:pPr>
      <w:r w:rsidRPr="00043E68">
        <w:rPr>
          <w:color w:val="000000"/>
        </w:rPr>
        <w:t xml:space="preserve">ДП НК „ЖИ“ са увеличени с </w:t>
      </w:r>
      <w:r w:rsidR="00BA1ED0">
        <w:rPr>
          <w:color w:val="000000"/>
        </w:rPr>
        <w:t>9</w:t>
      </w:r>
      <w:r w:rsidRPr="00043E68">
        <w:rPr>
          <w:color w:val="000000"/>
        </w:rPr>
        <w:t xml:space="preserve"> хил. лева;</w:t>
      </w:r>
    </w:p>
    <w:p w:rsidR="00506892" w:rsidRPr="00043E68" w:rsidRDefault="00506892" w:rsidP="00043E68">
      <w:pPr>
        <w:pStyle w:val="ListParagraph"/>
        <w:numPr>
          <w:ilvl w:val="0"/>
          <w:numId w:val="28"/>
        </w:numPr>
        <w:spacing w:after="120"/>
        <w:jc w:val="both"/>
        <w:rPr>
          <w:color w:val="000000"/>
        </w:rPr>
      </w:pPr>
      <w:r w:rsidRPr="00043E68">
        <w:rPr>
          <w:color w:val="000000"/>
        </w:rPr>
        <w:t xml:space="preserve">Чужди жп администрации са </w:t>
      </w:r>
      <w:r w:rsidR="00A133B6">
        <w:rPr>
          <w:color w:val="000000"/>
        </w:rPr>
        <w:t xml:space="preserve">намалени </w:t>
      </w:r>
      <w:r w:rsidRPr="00043E68">
        <w:rPr>
          <w:color w:val="000000"/>
        </w:rPr>
        <w:t xml:space="preserve">с </w:t>
      </w:r>
      <w:r w:rsidR="00A133B6">
        <w:rPr>
          <w:color w:val="000000"/>
        </w:rPr>
        <w:t>3</w:t>
      </w:r>
      <w:r w:rsidRPr="00043E68">
        <w:rPr>
          <w:color w:val="000000"/>
        </w:rPr>
        <w:t xml:space="preserve"> хил. лева;</w:t>
      </w:r>
    </w:p>
    <w:p w:rsidR="00983987" w:rsidRPr="00043E68" w:rsidRDefault="00983987" w:rsidP="00043E68">
      <w:pPr>
        <w:pStyle w:val="ListParagraph"/>
        <w:numPr>
          <w:ilvl w:val="0"/>
          <w:numId w:val="28"/>
        </w:numPr>
        <w:spacing w:after="120"/>
        <w:jc w:val="both"/>
        <w:rPr>
          <w:color w:val="000000"/>
        </w:rPr>
      </w:pPr>
      <w:r w:rsidRPr="00043E68">
        <w:rPr>
          <w:color w:val="000000"/>
        </w:rPr>
        <w:t xml:space="preserve">към други контрагенти са намалени с </w:t>
      </w:r>
      <w:r w:rsidR="00A133B6">
        <w:rPr>
          <w:color w:val="000000"/>
        </w:rPr>
        <w:t>8</w:t>
      </w:r>
      <w:r w:rsidR="00BA1ED0">
        <w:rPr>
          <w:color w:val="000000"/>
        </w:rPr>
        <w:t>95</w:t>
      </w:r>
      <w:r w:rsidRPr="00043E68">
        <w:rPr>
          <w:color w:val="000000"/>
        </w:rPr>
        <w:t xml:space="preserve"> хил. лева. </w:t>
      </w:r>
    </w:p>
    <w:p w:rsidR="00E7026A" w:rsidRDefault="00E7026A" w:rsidP="001A6F59">
      <w:pPr>
        <w:pStyle w:val="ListParagraph"/>
        <w:ind w:left="720"/>
        <w:jc w:val="both"/>
        <w:rPr>
          <w:b/>
          <w:i/>
        </w:rPr>
      </w:pPr>
    </w:p>
    <w:p w:rsidR="00334C83" w:rsidRPr="008B6EB6" w:rsidRDefault="00863C2A" w:rsidP="001A6F59">
      <w:pPr>
        <w:pStyle w:val="ListParagraph"/>
        <w:ind w:left="720"/>
        <w:jc w:val="both"/>
        <w:rPr>
          <w:b/>
          <w:i/>
        </w:rPr>
      </w:pPr>
      <w:r w:rsidRPr="00EC6F59">
        <w:rPr>
          <w:b/>
          <w:i/>
        </w:rPr>
        <w:t xml:space="preserve">Задължения </w:t>
      </w:r>
      <w:r w:rsidR="002724F4" w:rsidRPr="00EC6F59">
        <w:rPr>
          <w:b/>
          <w:i/>
        </w:rPr>
        <w:t>по отпуснати заеми</w:t>
      </w:r>
      <w:r w:rsidRPr="00EC6F59">
        <w:rPr>
          <w:b/>
          <w:i/>
        </w:rPr>
        <w:t>:</w:t>
      </w:r>
    </w:p>
    <w:p w:rsidR="00615C93" w:rsidRPr="008B6EB6" w:rsidRDefault="00615C93" w:rsidP="001A6F59">
      <w:pPr>
        <w:pStyle w:val="ListParagraph"/>
        <w:ind w:left="720"/>
        <w:jc w:val="both"/>
        <w:rPr>
          <w:b/>
          <w:i/>
        </w:rPr>
      </w:pPr>
    </w:p>
    <w:p w:rsidR="00177914" w:rsidRPr="00DE3D4E" w:rsidRDefault="00177914" w:rsidP="001A6F59">
      <w:pPr>
        <w:jc w:val="both"/>
      </w:pPr>
      <w:r w:rsidRPr="00BA202B">
        <w:t xml:space="preserve">Задълженията на „Холдинг БДЖ” ЕАД </w:t>
      </w:r>
      <w:r w:rsidR="002724F4" w:rsidRPr="00BA202B">
        <w:t>по заеми</w:t>
      </w:r>
      <w:r w:rsidRPr="00BA202B">
        <w:t xml:space="preserve"> към 3</w:t>
      </w:r>
      <w:r w:rsidR="002F6E6E">
        <w:t>0</w:t>
      </w:r>
      <w:r w:rsidR="00B1576B" w:rsidRPr="00BA202B">
        <w:t>.</w:t>
      </w:r>
      <w:r w:rsidR="00E7026A" w:rsidRPr="00BA202B">
        <w:t>0</w:t>
      </w:r>
      <w:r w:rsidR="002F6E6E">
        <w:t>9</w:t>
      </w:r>
      <w:r w:rsidRPr="00BA202B">
        <w:t>.201</w:t>
      </w:r>
      <w:r w:rsidR="00E7026A" w:rsidRPr="00BA202B">
        <w:t>8</w:t>
      </w:r>
      <w:r w:rsidRPr="00BA202B">
        <w:t xml:space="preserve"> г. са в общ размер на </w:t>
      </w:r>
      <w:r w:rsidR="00234E3A" w:rsidRPr="00BA202B">
        <w:t>2</w:t>
      </w:r>
      <w:r w:rsidR="00234E3A" w:rsidRPr="00BA202B">
        <w:rPr>
          <w:lang w:val="en-US"/>
        </w:rPr>
        <w:t>0</w:t>
      </w:r>
      <w:r w:rsidR="00BA202B" w:rsidRPr="00BA202B">
        <w:t>5 0</w:t>
      </w:r>
      <w:r w:rsidR="00F91F7A">
        <w:t>81</w:t>
      </w:r>
      <w:r w:rsidR="00B1576B" w:rsidRPr="00BA202B">
        <w:t xml:space="preserve"> х</w:t>
      </w:r>
      <w:r w:rsidRPr="00BA202B">
        <w:t xml:space="preserve">ил. лева, от които просрочените задължения възлизат на  </w:t>
      </w:r>
      <w:r w:rsidR="00BA202B" w:rsidRPr="00BA202B">
        <w:t>8</w:t>
      </w:r>
      <w:r w:rsidR="002F6E6E">
        <w:t> </w:t>
      </w:r>
      <w:r w:rsidR="00BA202B" w:rsidRPr="00BA202B">
        <w:t>423</w:t>
      </w:r>
      <w:r w:rsidR="002F6E6E">
        <w:t xml:space="preserve"> </w:t>
      </w:r>
      <w:r w:rsidR="00234E3A" w:rsidRPr="00BA202B">
        <w:t>хи</w:t>
      </w:r>
      <w:r w:rsidRPr="00BA202B">
        <w:t>л. лева.</w:t>
      </w:r>
    </w:p>
    <w:p w:rsidR="0062214A" w:rsidRPr="00DE3D4E" w:rsidRDefault="0062214A" w:rsidP="001A6F59">
      <w:pPr>
        <w:jc w:val="both"/>
      </w:pPr>
    </w:p>
    <w:p w:rsidR="00037F6B" w:rsidRDefault="00177914" w:rsidP="001A6F59">
      <w:pPr>
        <w:jc w:val="both"/>
      </w:pPr>
      <w:r w:rsidRPr="00DE3D4E">
        <w:t xml:space="preserve">Структурата на задълженията на „Холдинг БДЖ” ЕАД </w:t>
      </w:r>
      <w:r w:rsidR="008C2133" w:rsidRPr="00DE3D4E">
        <w:t>по заеми</w:t>
      </w:r>
      <w:r w:rsidRPr="00DE3D4E">
        <w:t xml:space="preserve"> към </w:t>
      </w:r>
      <w:r w:rsidR="00E7026A" w:rsidRPr="00DE3D4E">
        <w:t>3</w:t>
      </w:r>
      <w:r w:rsidR="002F6E6E">
        <w:t>0</w:t>
      </w:r>
      <w:r w:rsidR="00E7026A" w:rsidRPr="00DE3D4E">
        <w:t>.</w:t>
      </w:r>
      <w:r w:rsidR="00E33D61" w:rsidRPr="00DE3D4E">
        <w:t>0</w:t>
      </w:r>
      <w:r w:rsidR="002F6E6E">
        <w:t>9</w:t>
      </w:r>
      <w:r w:rsidR="00E7026A" w:rsidRPr="00DE3D4E">
        <w:t xml:space="preserve">.2018 </w:t>
      </w:r>
      <w:r w:rsidR="00B74071" w:rsidRPr="00DE3D4E">
        <w:t xml:space="preserve">г. </w:t>
      </w:r>
      <w:r w:rsidRPr="00DE3D4E">
        <w:t>е показана в следващата таблица:</w:t>
      </w:r>
    </w:p>
    <w:p w:rsidR="00BA202B" w:rsidRDefault="00BA202B" w:rsidP="001A6F59">
      <w:pPr>
        <w:jc w:val="both"/>
      </w:pPr>
    </w:p>
    <w:tbl>
      <w:tblPr>
        <w:tblW w:w="5000" w:type="pct"/>
        <w:tblCellMar>
          <w:left w:w="70" w:type="dxa"/>
          <w:right w:w="70" w:type="dxa"/>
        </w:tblCellMar>
        <w:tblLook w:val="04A0" w:firstRow="1" w:lastRow="0" w:firstColumn="1" w:lastColumn="0" w:noHBand="0" w:noVBand="1"/>
      </w:tblPr>
      <w:tblGrid>
        <w:gridCol w:w="627"/>
        <w:gridCol w:w="2994"/>
        <w:gridCol w:w="1360"/>
        <w:gridCol w:w="1236"/>
        <w:gridCol w:w="1383"/>
        <w:gridCol w:w="1256"/>
        <w:gridCol w:w="1340"/>
      </w:tblGrid>
      <w:tr w:rsidR="00F91F7A" w:rsidRPr="00F91F7A" w:rsidTr="001817DC">
        <w:trPr>
          <w:trHeight w:val="255"/>
        </w:trPr>
        <w:tc>
          <w:tcPr>
            <w:tcW w:w="308" w:type="pct"/>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rsidR="00F91F7A" w:rsidRPr="00F91F7A" w:rsidRDefault="00F91F7A" w:rsidP="00F91F7A">
            <w:pPr>
              <w:jc w:val="center"/>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 по ред</w:t>
            </w:r>
          </w:p>
        </w:tc>
        <w:tc>
          <w:tcPr>
            <w:tcW w:w="1468" w:type="pct"/>
            <w:vMerge w:val="restart"/>
            <w:tcBorders>
              <w:top w:val="single" w:sz="4" w:space="0" w:color="auto"/>
              <w:left w:val="single" w:sz="4" w:space="0" w:color="auto"/>
              <w:bottom w:val="single" w:sz="4" w:space="0" w:color="000000"/>
              <w:right w:val="single" w:sz="4" w:space="0" w:color="auto"/>
            </w:tcBorders>
            <w:shd w:val="clear" w:color="000000" w:fill="F2F2F2"/>
            <w:noWrap/>
            <w:vAlign w:val="center"/>
            <w:hideMark/>
          </w:tcPr>
          <w:p w:rsidR="00F91F7A" w:rsidRPr="00F91F7A" w:rsidRDefault="00F91F7A" w:rsidP="00F91F7A">
            <w:pPr>
              <w:jc w:val="center"/>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 xml:space="preserve">Задъжения </w:t>
            </w:r>
          </w:p>
        </w:tc>
        <w:tc>
          <w:tcPr>
            <w:tcW w:w="1951" w:type="pct"/>
            <w:gridSpan w:val="3"/>
            <w:tcBorders>
              <w:top w:val="single" w:sz="4" w:space="0" w:color="auto"/>
              <w:left w:val="nil"/>
              <w:bottom w:val="single" w:sz="4" w:space="0" w:color="auto"/>
              <w:right w:val="single" w:sz="4" w:space="0" w:color="000000"/>
            </w:tcBorders>
            <w:shd w:val="clear" w:color="000000" w:fill="F2F2F2"/>
            <w:noWrap/>
            <w:vAlign w:val="bottom"/>
            <w:hideMark/>
          </w:tcPr>
          <w:p w:rsidR="00F91F7A" w:rsidRPr="00F91F7A" w:rsidRDefault="00F91F7A" w:rsidP="00F91F7A">
            <w:pPr>
              <w:jc w:val="center"/>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текущи</w:t>
            </w:r>
          </w:p>
        </w:tc>
        <w:tc>
          <w:tcPr>
            <w:tcW w:w="616" w:type="pct"/>
            <w:vMerge w:val="restart"/>
            <w:tcBorders>
              <w:top w:val="single" w:sz="4" w:space="0" w:color="auto"/>
              <w:left w:val="single" w:sz="4" w:space="0" w:color="auto"/>
              <w:bottom w:val="single" w:sz="4" w:space="0" w:color="000000"/>
              <w:right w:val="single" w:sz="4" w:space="0" w:color="auto"/>
            </w:tcBorders>
            <w:shd w:val="clear" w:color="000000" w:fill="F2F2F2"/>
            <w:noWrap/>
            <w:vAlign w:val="center"/>
            <w:hideMark/>
          </w:tcPr>
          <w:p w:rsidR="00F91F7A" w:rsidRPr="00F91F7A" w:rsidRDefault="00F91F7A" w:rsidP="00F91F7A">
            <w:pPr>
              <w:jc w:val="center"/>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нетекущи</w:t>
            </w:r>
          </w:p>
        </w:tc>
        <w:tc>
          <w:tcPr>
            <w:tcW w:w="657" w:type="pct"/>
            <w:vMerge w:val="restart"/>
            <w:tcBorders>
              <w:top w:val="single" w:sz="4" w:space="0" w:color="auto"/>
              <w:left w:val="single" w:sz="4" w:space="0" w:color="auto"/>
              <w:bottom w:val="single" w:sz="4" w:space="0" w:color="000000"/>
              <w:right w:val="single" w:sz="4" w:space="0" w:color="auto"/>
            </w:tcBorders>
            <w:shd w:val="clear" w:color="000000" w:fill="F2F2F2"/>
            <w:noWrap/>
            <w:vAlign w:val="center"/>
            <w:hideMark/>
          </w:tcPr>
          <w:p w:rsidR="00F91F7A" w:rsidRPr="00F91F7A" w:rsidRDefault="00F91F7A" w:rsidP="00F91F7A">
            <w:pPr>
              <w:jc w:val="center"/>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общо</w:t>
            </w:r>
          </w:p>
        </w:tc>
      </w:tr>
      <w:tr w:rsidR="00F91F7A" w:rsidRPr="00F91F7A" w:rsidTr="001817DC">
        <w:trPr>
          <w:trHeight w:val="276"/>
        </w:trPr>
        <w:tc>
          <w:tcPr>
            <w:tcW w:w="308" w:type="pct"/>
            <w:vMerge/>
            <w:tcBorders>
              <w:top w:val="single" w:sz="4" w:space="0" w:color="auto"/>
              <w:left w:val="single" w:sz="4" w:space="0" w:color="auto"/>
              <w:bottom w:val="single" w:sz="4" w:space="0" w:color="000000"/>
              <w:right w:val="single" w:sz="4" w:space="0" w:color="auto"/>
            </w:tcBorders>
            <w:vAlign w:val="center"/>
            <w:hideMark/>
          </w:tcPr>
          <w:p w:rsidR="00F91F7A" w:rsidRPr="00F91F7A" w:rsidRDefault="00F91F7A" w:rsidP="00F91F7A">
            <w:pPr>
              <w:rPr>
                <w:rFonts w:ascii="Calibri" w:eastAsia="Times New Roman" w:hAnsi="Calibri" w:cs="Calibri"/>
                <w:b/>
                <w:bCs/>
                <w:sz w:val="20"/>
                <w:szCs w:val="20"/>
                <w:lang w:eastAsia="bg-BG"/>
              </w:rPr>
            </w:pPr>
          </w:p>
        </w:tc>
        <w:tc>
          <w:tcPr>
            <w:tcW w:w="1468" w:type="pct"/>
            <w:vMerge/>
            <w:tcBorders>
              <w:top w:val="single" w:sz="4" w:space="0" w:color="auto"/>
              <w:left w:val="single" w:sz="4" w:space="0" w:color="auto"/>
              <w:bottom w:val="single" w:sz="4" w:space="0" w:color="000000"/>
              <w:right w:val="single" w:sz="4" w:space="0" w:color="auto"/>
            </w:tcBorders>
            <w:vAlign w:val="center"/>
            <w:hideMark/>
          </w:tcPr>
          <w:p w:rsidR="00F91F7A" w:rsidRPr="00F91F7A" w:rsidRDefault="00F91F7A" w:rsidP="00F91F7A">
            <w:pPr>
              <w:rPr>
                <w:rFonts w:ascii="Calibri" w:eastAsia="Times New Roman" w:hAnsi="Calibri" w:cs="Calibri"/>
                <w:b/>
                <w:bCs/>
                <w:sz w:val="20"/>
                <w:szCs w:val="20"/>
                <w:lang w:eastAsia="bg-BG"/>
              </w:rPr>
            </w:pPr>
          </w:p>
        </w:tc>
        <w:tc>
          <w:tcPr>
            <w:tcW w:w="667" w:type="pct"/>
            <w:vMerge w:val="restart"/>
            <w:tcBorders>
              <w:top w:val="nil"/>
              <w:left w:val="single" w:sz="4" w:space="0" w:color="auto"/>
              <w:bottom w:val="single" w:sz="4" w:space="0" w:color="auto"/>
              <w:right w:val="single" w:sz="4" w:space="0" w:color="auto"/>
            </w:tcBorders>
            <w:shd w:val="clear" w:color="000000" w:fill="F2F2F2"/>
            <w:vAlign w:val="center"/>
            <w:hideMark/>
          </w:tcPr>
          <w:p w:rsidR="00F91F7A" w:rsidRPr="00F91F7A" w:rsidRDefault="00F91F7A" w:rsidP="00F91F7A">
            <w:pPr>
              <w:jc w:val="center"/>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Просрочени</w:t>
            </w:r>
          </w:p>
        </w:tc>
        <w:tc>
          <w:tcPr>
            <w:tcW w:w="606" w:type="pct"/>
            <w:vMerge w:val="restart"/>
            <w:tcBorders>
              <w:top w:val="nil"/>
              <w:left w:val="single" w:sz="4" w:space="0" w:color="auto"/>
              <w:bottom w:val="single" w:sz="4" w:space="0" w:color="auto"/>
              <w:right w:val="single" w:sz="4" w:space="0" w:color="auto"/>
            </w:tcBorders>
            <w:shd w:val="clear" w:color="000000" w:fill="F2F2F2"/>
            <w:vAlign w:val="center"/>
            <w:hideMark/>
          </w:tcPr>
          <w:p w:rsidR="00F91F7A" w:rsidRPr="00F91F7A" w:rsidRDefault="00F91F7A" w:rsidP="00F91F7A">
            <w:pPr>
              <w:jc w:val="center"/>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Текущи</w:t>
            </w:r>
          </w:p>
        </w:tc>
        <w:tc>
          <w:tcPr>
            <w:tcW w:w="678" w:type="pct"/>
            <w:vMerge w:val="restart"/>
            <w:tcBorders>
              <w:top w:val="nil"/>
              <w:left w:val="single" w:sz="4" w:space="0" w:color="auto"/>
              <w:bottom w:val="single" w:sz="4" w:space="0" w:color="auto"/>
              <w:right w:val="single" w:sz="4" w:space="0" w:color="auto"/>
            </w:tcBorders>
            <w:shd w:val="clear" w:color="000000" w:fill="F2F2F2"/>
            <w:noWrap/>
            <w:vAlign w:val="center"/>
            <w:hideMark/>
          </w:tcPr>
          <w:p w:rsidR="00F91F7A" w:rsidRPr="00F91F7A" w:rsidRDefault="00F91F7A" w:rsidP="00F91F7A">
            <w:pPr>
              <w:jc w:val="center"/>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 xml:space="preserve"> Общо</w:t>
            </w:r>
          </w:p>
        </w:tc>
        <w:tc>
          <w:tcPr>
            <w:tcW w:w="616" w:type="pct"/>
            <w:vMerge/>
            <w:tcBorders>
              <w:top w:val="single" w:sz="4" w:space="0" w:color="auto"/>
              <w:left w:val="single" w:sz="4" w:space="0" w:color="auto"/>
              <w:bottom w:val="single" w:sz="4" w:space="0" w:color="000000"/>
              <w:right w:val="single" w:sz="4" w:space="0" w:color="auto"/>
            </w:tcBorders>
            <w:vAlign w:val="center"/>
            <w:hideMark/>
          </w:tcPr>
          <w:p w:rsidR="00F91F7A" w:rsidRPr="00F91F7A" w:rsidRDefault="00F91F7A" w:rsidP="00F91F7A">
            <w:pPr>
              <w:rPr>
                <w:rFonts w:ascii="Calibri" w:eastAsia="Times New Roman" w:hAnsi="Calibri" w:cs="Calibri"/>
                <w:b/>
                <w:bCs/>
                <w:sz w:val="20"/>
                <w:szCs w:val="20"/>
                <w:lang w:eastAsia="bg-BG"/>
              </w:rPr>
            </w:pPr>
          </w:p>
        </w:tc>
        <w:tc>
          <w:tcPr>
            <w:tcW w:w="657" w:type="pct"/>
            <w:vMerge/>
            <w:tcBorders>
              <w:top w:val="single" w:sz="4" w:space="0" w:color="auto"/>
              <w:left w:val="single" w:sz="4" w:space="0" w:color="auto"/>
              <w:bottom w:val="single" w:sz="4" w:space="0" w:color="000000"/>
              <w:right w:val="single" w:sz="4" w:space="0" w:color="auto"/>
            </w:tcBorders>
            <w:vAlign w:val="center"/>
            <w:hideMark/>
          </w:tcPr>
          <w:p w:rsidR="00F91F7A" w:rsidRPr="00F91F7A" w:rsidRDefault="00F91F7A" w:rsidP="00F91F7A">
            <w:pPr>
              <w:rPr>
                <w:rFonts w:ascii="Calibri" w:eastAsia="Times New Roman" w:hAnsi="Calibri" w:cs="Calibri"/>
                <w:b/>
                <w:bCs/>
                <w:sz w:val="20"/>
                <w:szCs w:val="20"/>
                <w:lang w:eastAsia="bg-BG"/>
              </w:rPr>
            </w:pPr>
          </w:p>
        </w:tc>
      </w:tr>
      <w:tr w:rsidR="00F91F7A" w:rsidRPr="00F91F7A" w:rsidTr="001817DC">
        <w:trPr>
          <w:trHeight w:val="276"/>
        </w:trPr>
        <w:tc>
          <w:tcPr>
            <w:tcW w:w="308" w:type="pct"/>
            <w:vMerge/>
            <w:tcBorders>
              <w:top w:val="single" w:sz="4" w:space="0" w:color="auto"/>
              <w:left w:val="single" w:sz="4" w:space="0" w:color="auto"/>
              <w:bottom w:val="single" w:sz="4" w:space="0" w:color="000000"/>
              <w:right w:val="single" w:sz="4" w:space="0" w:color="auto"/>
            </w:tcBorders>
            <w:vAlign w:val="center"/>
            <w:hideMark/>
          </w:tcPr>
          <w:p w:rsidR="00F91F7A" w:rsidRPr="00F91F7A" w:rsidRDefault="00F91F7A" w:rsidP="00F91F7A">
            <w:pPr>
              <w:rPr>
                <w:rFonts w:ascii="Calibri" w:eastAsia="Times New Roman" w:hAnsi="Calibri" w:cs="Calibri"/>
                <w:b/>
                <w:bCs/>
                <w:sz w:val="20"/>
                <w:szCs w:val="20"/>
                <w:lang w:eastAsia="bg-BG"/>
              </w:rPr>
            </w:pPr>
          </w:p>
        </w:tc>
        <w:tc>
          <w:tcPr>
            <w:tcW w:w="1468" w:type="pct"/>
            <w:vMerge/>
            <w:tcBorders>
              <w:top w:val="single" w:sz="4" w:space="0" w:color="auto"/>
              <w:left w:val="single" w:sz="4" w:space="0" w:color="auto"/>
              <w:bottom w:val="single" w:sz="4" w:space="0" w:color="000000"/>
              <w:right w:val="single" w:sz="4" w:space="0" w:color="auto"/>
            </w:tcBorders>
            <w:vAlign w:val="center"/>
            <w:hideMark/>
          </w:tcPr>
          <w:p w:rsidR="00F91F7A" w:rsidRPr="00F91F7A" w:rsidRDefault="00F91F7A" w:rsidP="00F91F7A">
            <w:pPr>
              <w:rPr>
                <w:rFonts w:ascii="Calibri" w:eastAsia="Times New Roman" w:hAnsi="Calibri" w:cs="Calibri"/>
                <w:b/>
                <w:bCs/>
                <w:sz w:val="20"/>
                <w:szCs w:val="20"/>
                <w:lang w:eastAsia="bg-BG"/>
              </w:rPr>
            </w:pPr>
          </w:p>
        </w:tc>
        <w:tc>
          <w:tcPr>
            <w:tcW w:w="667" w:type="pct"/>
            <w:vMerge/>
            <w:tcBorders>
              <w:top w:val="nil"/>
              <w:left w:val="single" w:sz="4" w:space="0" w:color="auto"/>
              <w:bottom w:val="single" w:sz="4" w:space="0" w:color="auto"/>
              <w:right w:val="single" w:sz="4" w:space="0" w:color="auto"/>
            </w:tcBorders>
            <w:vAlign w:val="center"/>
            <w:hideMark/>
          </w:tcPr>
          <w:p w:rsidR="00F91F7A" w:rsidRPr="00F91F7A" w:rsidRDefault="00F91F7A" w:rsidP="00F91F7A">
            <w:pPr>
              <w:rPr>
                <w:rFonts w:ascii="Calibri" w:eastAsia="Times New Roman" w:hAnsi="Calibri" w:cs="Calibri"/>
                <w:b/>
                <w:bCs/>
                <w:sz w:val="20"/>
                <w:szCs w:val="20"/>
                <w:lang w:eastAsia="bg-BG"/>
              </w:rPr>
            </w:pPr>
          </w:p>
        </w:tc>
        <w:tc>
          <w:tcPr>
            <w:tcW w:w="606" w:type="pct"/>
            <w:vMerge/>
            <w:tcBorders>
              <w:top w:val="nil"/>
              <w:left w:val="single" w:sz="4" w:space="0" w:color="auto"/>
              <w:bottom w:val="single" w:sz="4" w:space="0" w:color="auto"/>
              <w:right w:val="single" w:sz="4" w:space="0" w:color="auto"/>
            </w:tcBorders>
            <w:vAlign w:val="center"/>
            <w:hideMark/>
          </w:tcPr>
          <w:p w:rsidR="00F91F7A" w:rsidRPr="00F91F7A" w:rsidRDefault="00F91F7A" w:rsidP="00F91F7A">
            <w:pPr>
              <w:rPr>
                <w:rFonts w:ascii="Calibri" w:eastAsia="Times New Roman" w:hAnsi="Calibri" w:cs="Calibri"/>
                <w:b/>
                <w:bCs/>
                <w:sz w:val="20"/>
                <w:szCs w:val="20"/>
                <w:lang w:eastAsia="bg-BG"/>
              </w:rPr>
            </w:pPr>
          </w:p>
        </w:tc>
        <w:tc>
          <w:tcPr>
            <w:tcW w:w="678" w:type="pct"/>
            <w:vMerge/>
            <w:tcBorders>
              <w:top w:val="nil"/>
              <w:left w:val="single" w:sz="4" w:space="0" w:color="auto"/>
              <w:bottom w:val="single" w:sz="4" w:space="0" w:color="auto"/>
              <w:right w:val="single" w:sz="4" w:space="0" w:color="auto"/>
            </w:tcBorders>
            <w:vAlign w:val="center"/>
            <w:hideMark/>
          </w:tcPr>
          <w:p w:rsidR="00F91F7A" w:rsidRPr="00F91F7A" w:rsidRDefault="00F91F7A" w:rsidP="00F91F7A">
            <w:pPr>
              <w:rPr>
                <w:rFonts w:ascii="Calibri" w:eastAsia="Times New Roman" w:hAnsi="Calibri" w:cs="Calibri"/>
                <w:b/>
                <w:bCs/>
                <w:sz w:val="20"/>
                <w:szCs w:val="20"/>
                <w:lang w:eastAsia="bg-BG"/>
              </w:rPr>
            </w:pPr>
          </w:p>
        </w:tc>
        <w:tc>
          <w:tcPr>
            <w:tcW w:w="616" w:type="pct"/>
            <w:vMerge/>
            <w:tcBorders>
              <w:top w:val="single" w:sz="4" w:space="0" w:color="auto"/>
              <w:left w:val="single" w:sz="4" w:space="0" w:color="auto"/>
              <w:bottom w:val="single" w:sz="4" w:space="0" w:color="000000"/>
              <w:right w:val="single" w:sz="4" w:space="0" w:color="auto"/>
            </w:tcBorders>
            <w:vAlign w:val="center"/>
            <w:hideMark/>
          </w:tcPr>
          <w:p w:rsidR="00F91F7A" w:rsidRPr="00F91F7A" w:rsidRDefault="00F91F7A" w:rsidP="00F91F7A">
            <w:pPr>
              <w:rPr>
                <w:rFonts w:ascii="Calibri" w:eastAsia="Times New Roman" w:hAnsi="Calibri" w:cs="Calibri"/>
                <w:b/>
                <w:bCs/>
                <w:sz w:val="20"/>
                <w:szCs w:val="20"/>
                <w:lang w:eastAsia="bg-BG"/>
              </w:rPr>
            </w:pPr>
          </w:p>
        </w:tc>
        <w:tc>
          <w:tcPr>
            <w:tcW w:w="657" w:type="pct"/>
            <w:vMerge/>
            <w:tcBorders>
              <w:top w:val="single" w:sz="4" w:space="0" w:color="auto"/>
              <w:left w:val="single" w:sz="4" w:space="0" w:color="auto"/>
              <w:bottom w:val="single" w:sz="4" w:space="0" w:color="000000"/>
              <w:right w:val="single" w:sz="4" w:space="0" w:color="auto"/>
            </w:tcBorders>
            <w:vAlign w:val="center"/>
            <w:hideMark/>
          </w:tcPr>
          <w:p w:rsidR="00F91F7A" w:rsidRPr="00F91F7A" w:rsidRDefault="00F91F7A" w:rsidP="00F91F7A">
            <w:pPr>
              <w:rPr>
                <w:rFonts w:ascii="Calibri" w:eastAsia="Times New Roman" w:hAnsi="Calibri" w:cs="Calibri"/>
                <w:b/>
                <w:bCs/>
                <w:sz w:val="20"/>
                <w:szCs w:val="20"/>
                <w:lang w:eastAsia="bg-BG"/>
              </w:rPr>
            </w:pPr>
          </w:p>
        </w:tc>
      </w:tr>
      <w:tr w:rsidR="00F91F7A" w:rsidRPr="00F91F7A" w:rsidTr="001817DC">
        <w:trPr>
          <w:trHeight w:val="255"/>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F91F7A" w:rsidRPr="00F91F7A" w:rsidRDefault="001817DC" w:rsidP="00F91F7A">
            <w:pPr>
              <w:jc w:val="center"/>
              <w:rPr>
                <w:rFonts w:ascii="Calibri" w:eastAsia="Times New Roman" w:hAnsi="Calibri" w:cs="Calibri"/>
                <w:b/>
                <w:bCs/>
                <w:sz w:val="20"/>
                <w:szCs w:val="20"/>
                <w:lang w:eastAsia="bg-BG"/>
              </w:rPr>
            </w:pPr>
            <w:r>
              <w:rPr>
                <w:rFonts w:ascii="Calibri" w:eastAsia="Times New Roman" w:hAnsi="Calibri" w:cs="Calibri"/>
                <w:b/>
                <w:bCs/>
                <w:sz w:val="20"/>
                <w:szCs w:val="20"/>
                <w:lang w:eastAsia="bg-BG"/>
              </w:rPr>
              <w:t>1</w:t>
            </w:r>
          </w:p>
        </w:tc>
        <w:tc>
          <w:tcPr>
            <w:tcW w:w="1468" w:type="pct"/>
            <w:tcBorders>
              <w:top w:val="nil"/>
              <w:left w:val="nil"/>
              <w:bottom w:val="single" w:sz="4" w:space="0" w:color="auto"/>
              <w:right w:val="single" w:sz="4" w:space="0" w:color="auto"/>
            </w:tcBorders>
            <w:shd w:val="clear" w:color="auto" w:fill="auto"/>
            <w:noWrap/>
            <w:vAlign w:val="center"/>
            <w:hideMark/>
          </w:tcPr>
          <w:p w:rsidR="00F91F7A" w:rsidRPr="00F91F7A" w:rsidRDefault="00F91F7A" w:rsidP="00F91F7A">
            <w:pPr>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Първа инвестиционна банка АД</w:t>
            </w:r>
          </w:p>
        </w:tc>
        <w:tc>
          <w:tcPr>
            <w:tcW w:w="667"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jc w:val="right"/>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8 423</w:t>
            </w:r>
          </w:p>
        </w:tc>
        <w:tc>
          <w:tcPr>
            <w:tcW w:w="606"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jc w:val="right"/>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0</w:t>
            </w:r>
          </w:p>
        </w:tc>
        <w:tc>
          <w:tcPr>
            <w:tcW w:w="678"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jc w:val="right"/>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8 423</w:t>
            </w:r>
          </w:p>
        </w:tc>
        <w:tc>
          <w:tcPr>
            <w:tcW w:w="616"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jc w:val="right"/>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0</w:t>
            </w:r>
          </w:p>
        </w:tc>
        <w:tc>
          <w:tcPr>
            <w:tcW w:w="657"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jc w:val="right"/>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8 423</w:t>
            </w:r>
          </w:p>
        </w:tc>
      </w:tr>
      <w:tr w:rsidR="00F91F7A" w:rsidRPr="00F91F7A" w:rsidTr="001817DC">
        <w:trPr>
          <w:trHeight w:val="255"/>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F91F7A" w:rsidRPr="00F91F7A" w:rsidRDefault="00F91F7A" w:rsidP="00F91F7A">
            <w:pPr>
              <w:jc w:val="center"/>
              <w:rPr>
                <w:rFonts w:ascii="Calibri" w:eastAsia="Times New Roman" w:hAnsi="Calibri" w:cs="Calibri"/>
                <w:sz w:val="20"/>
                <w:szCs w:val="20"/>
                <w:lang w:eastAsia="bg-BG"/>
              </w:rPr>
            </w:pPr>
            <w:r w:rsidRPr="00F91F7A">
              <w:rPr>
                <w:rFonts w:ascii="Calibri" w:eastAsia="Times New Roman" w:hAnsi="Calibri" w:cs="Calibri"/>
                <w:sz w:val="20"/>
                <w:szCs w:val="20"/>
                <w:lang w:eastAsia="bg-BG"/>
              </w:rPr>
              <w:t> </w:t>
            </w:r>
          </w:p>
        </w:tc>
        <w:tc>
          <w:tcPr>
            <w:tcW w:w="1468" w:type="pct"/>
            <w:tcBorders>
              <w:top w:val="nil"/>
              <w:left w:val="nil"/>
              <w:bottom w:val="single" w:sz="4" w:space="0" w:color="auto"/>
              <w:right w:val="single" w:sz="4" w:space="0" w:color="auto"/>
            </w:tcBorders>
            <w:shd w:val="clear" w:color="auto" w:fill="auto"/>
            <w:noWrap/>
            <w:vAlign w:val="center"/>
            <w:hideMark/>
          </w:tcPr>
          <w:p w:rsidR="00F91F7A" w:rsidRPr="00F91F7A" w:rsidRDefault="00F91F7A" w:rsidP="00F91F7A">
            <w:pPr>
              <w:rPr>
                <w:rFonts w:ascii="Calibri" w:eastAsia="Times New Roman" w:hAnsi="Calibri" w:cs="Calibri"/>
                <w:i/>
                <w:iCs/>
                <w:sz w:val="20"/>
                <w:szCs w:val="20"/>
                <w:lang w:eastAsia="bg-BG"/>
              </w:rPr>
            </w:pPr>
            <w:r w:rsidRPr="00F91F7A">
              <w:rPr>
                <w:rFonts w:ascii="Calibri" w:eastAsia="Times New Roman" w:hAnsi="Calibri" w:cs="Calibri"/>
                <w:i/>
                <w:iCs/>
                <w:sz w:val="20"/>
                <w:szCs w:val="20"/>
                <w:lang w:eastAsia="bg-BG"/>
              </w:rPr>
              <w:t>главница</w:t>
            </w:r>
          </w:p>
        </w:tc>
        <w:tc>
          <w:tcPr>
            <w:tcW w:w="667"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jc w:val="right"/>
              <w:rPr>
                <w:rFonts w:ascii="Calibri" w:eastAsia="Times New Roman" w:hAnsi="Calibri" w:cs="Calibri"/>
                <w:i/>
                <w:iCs/>
                <w:sz w:val="20"/>
                <w:szCs w:val="20"/>
                <w:lang w:eastAsia="bg-BG"/>
              </w:rPr>
            </w:pPr>
            <w:r w:rsidRPr="00F91F7A">
              <w:rPr>
                <w:rFonts w:ascii="Calibri" w:eastAsia="Times New Roman" w:hAnsi="Calibri" w:cs="Calibri"/>
                <w:i/>
                <w:iCs/>
                <w:sz w:val="20"/>
                <w:szCs w:val="20"/>
                <w:lang w:eastAsia="bg-BG"/>
              </w:rPr>
              <w:t>7 306</w:t>
            </w:r>
          </w:p>
        </w:tc>
        <w:tc>
          <w:tcPr>
            <w:tcW w:w="606"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rPr>
                <w:rFonts w:ascii="Calibri" w:eastAsia="Times New Roman" w:hAnsi="Calibri" w:cs="Calibri"/>
                <w:i/>
                <w:iCs/>
                <w:sz w:val="20"/>
                <w:szCs w:val="20"/>
                <w:lang w:eastAsia="bg-BG"/>
              </w:rPr>
            </w:pPr>
            <w:r w:rsidRPr="00F91F7A">
              <w:rPr>
                <w:rFonts w:ascii="Calibri" w:eastAsia="Times New Roman" w:hAnsi="Calibri" w:cs="Calibri"/>
                <w:i/>
                <w:iCs/>
                <w:sz w:val="20"/>
                <w:szCs w:val="20"/>
                <w:lang w:eastAsia="bg-BG"/>
              </w:rPr>
              <w:t> </w:t>
            </w:r>
          </w:p>
        </w:tc>
        <w:tc>
          <w:tcPr>
            <w:tcW w:w="678"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jc w:val="right"/>
              <w:rPr>
                <w:rFonts w:ascii="Calibri" w:eastAsia="Times New Roman" w:hAnsi="Calibri" w:cs="Calibri"/>
                <w:i/>
                <w:iCs/>
                <w:sz w:val="20"/>
                <w:szCs w:val="20"/>
                <w:lang w:eastAsia="bg-BG"/>
              </w:rPr>
            </w:pPr>
            <w:r w:rsidRPr="00F91F7A">
              <w:rPr>
                <w:rFonts w:ascii="Calibri" w:eastAsia="Times New Roman" w:hAnsi="Calibri" w:cs="Calibri"/>
                <w:i/>
                <w:iCs/>
                <w:sz w:val="20"/>
                <w:szCs w:val="20"/>
                <w:lang w:eastAsia="bg-BG"/>
              </w:rPr>
              <w:t>7 306</w:t>
            </w:r>
          </w:p>
        </w:tc>
        <w:tc>
          <w:tcPr>
            <w:tcW w:w="616" w:type="pct"/>
            <w:tcBorders>
              <w:top w:val="nil"/>
              <w:left w:val="nil"/>
              <w:bottom w:val="single" w:sz="4" w:space="0" w:color="auto"/>
              <w:right w:val="single" w:sz="4" w:space="0" w:color="auto"/>
            </w:tcBorders>
            <w:shd w:val="clear" w:color="000000" w:fill="FFFFFF"/>
            <w:noWrap/>
            <w:vAlign w:val="bottom"/>
            <w:hideMark/>
          </w:tcPr>
          <w:p w:rsidR="00F91F7A" w:rsidRPr="00F91F7A" w:rsidRDefault="00F91F7A" w:rsidP="00F91F7A">
            <w:pPr>
              <w:rPr>
                <w:rFonts w:ascii="Calibri" w:eastAsia="Times New Roman" w:hAnsi="Calibri" w:cs="Calibri"/>
                <w:sz w:val="20"/>
                <w:szCs w:val="20"/>
                <w:lang w:eastAsia="bg-BG"/>
              </w:rPr>
            </w:pPr>
            <w:r w:rsidRPr="00F91F7A">
              <w:rPr>
                <w:rFonts w:ascii="Calibri" w:eastAsia="Times New Roman" w:hAnsi="Calibri" w:cs="Calibri"/>
                <w:sz w:val="20"/>
                <w:szCs w:val="20"/>
                <w:lang w:eastAsia="bg-BG"/>
              </w:rPr>
              <w:t> </w:t>
            </w:r>
          </w:p>
        </w:tc>
        <w:tc>
          <w:tcPr>
            <w:tcW w:w="657" w:type="pct"/>
            <w:tcBorders>
              <w:top w:val="nil"/>
              <w:left w:val="nil"/>
              <w:bottom w:val="single" w:sz="4" w:space="0" w:color="auto"/>
              <w:right w:val="single" w:sz="4" w:space="0" w:color="auto"/>
            </w:tcBorders>
            <w:shd w:val="clear" w:color="000000" w:fill="FFFFFF"/>
            <w:noWrap/>
            <w:vAlign w:val="bottom"/>
            <w:hideMark/>
          </w:tcPr>
          <w:p w:rsidR="00F91F7A" w:rsidRPr="00F91F7A" w:rsidRDefault="00F91F7A" w:rsidP="00F91F7A">
            <w:pPr>
              <w:jc w:val="right"/>
              <w:rPr>
                <w:rFonts w:ascii="Calibri" w:eastAsia="Times New Roman" w:hAnsi="Calibri" w:cs="Calibri"/>
                <w:sz w:val="20"/>
                <w:szCs w:val="20"/>
                <w:lang w:eastAsia="bg-BG"/>
              </w:rPr>
            </w:pPr>
            <w:r w:rsidRPr="00F91F7A">
              <w:rPr>
                <w:rFonts w:ascii="Calibri" w:eastAsia="Times New Roman" w:hAnsi="Calibri" w:cs="Calibri"/>
                <w:sz w:val="20"/>
                <w:szCs w:val="20"/>
                <w:lang w:eastAsia="bg-BG"/>
              </w:rPr>
              <w:t>7 306</w:t>
            </w:r>
          </w:p>
        </w:tc>
      </w:tr>
      <w:tr w:rsidR="00F91F7A" w:rsidRPr="00F91F7A" w:rsidTr="001817DC">
        <w:trPr>
          <w:trHeight w:val="255"/>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F91F7A" w:rsidRPr="00F91F7A" w:rsidRDefault="00F91F7A" w:rsidP="00F91F7A">
            <w:pPr>
              <w:jc w:val="center"/>
              <w:rPr>
                <w:rFonts w:ascii="Calibri" w:eastAsia="Times New Roman" w:hAnsi="Calibri" w:cs="Calibri"/>
                <w:sz w:val="20"/>
                <w:szCs w:val="20"/>
                <w:lang w:eastAsia="bg-BG"/>
              </w:rPr>
            </w:pPr>
            <w:r w:rsidRPr="00F91F7A">
              <w:rPr>
                <w:rFonts w:ascii="Calibri" w:eastAsia="Times New Roman" w:hAnsi="Calibri" w:cs="Calibri"/>
                <w:sz w:val="20"/>
                <w:szCs w:val="20"/>
                <w:lang w:eastAsia="bg-BG"/>
              </w:rPr>
              <w:t> </w:t>
            </w:r>
          </w:p>
        </w:tc>
        <w:tc>
          <w:tcPr>
            <w:tcW w:w="1468" w:type="pct"/>
            <w:tcBorders>
              <w:top w:val="nil"/>
              <w:left w:val="nil"/>
              <w:bottom w:val="single" w:sz="4" w:space="0" w:color="auto"/>
              <w:right w:val="single" w:sz="4" w:space="0" w:color="auto"/>
            </w:tcBorders>
            <w:shd w:val="clear" w:color="auto" w:fill="auto"/>
            <w:noWrap/>
            <w:vAlign w:val="center"/>
            <w:hideMark/>
          </w:tcPr>
          <w:p w:rsidR="00F91F7A" w:rsidRPr="00F91F7A" w:rsidRDefault="00F91F7A" w:rsidP="00F91F7A">
            <w:pPr>
              <w:rPr>
                <w:rFonts w:ascii="Calibri" w:eastAsia="Times New Roman" w:hAnsi="Calibri" w:cs="Calibri"/>
                <w:i/>
                <w:iCs/>
                <w:sz w:val="20"/>
                <w:szCs w:val="20"/>
                <w:lang w:eastAsia="bg-BG"/>
              </w:rPr>
            </w:pPr>
            <w:r w:rsidRPr="00F91F7A">
              <w:rPr>
                <w:rFonts w:ascii="Calibri" w:eastAsia="Times New Roman" w:hAnsi="Calibri" w:cs="Calibri"/>
                <w:i/>
                <w:iCs/>
                <w:sz w:val="20"/>
                <w:szCs w:val="20"/>
                <w:lang w:eastAsia="bg-BG"/>
              </w:rPr>
              <w:t>лихва</w:t>
            </w:r>
          </w:p>
        </w:tc>
        <w:tc>
          <w:tcPr>
            <w:tcW w:w="667"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jc w:val="right"/>
              <w:rPr>
                <w:rFonts w:ascii="Calibri" w:eastAsia="Times New Roman" w:hAnsi="Calibri" w:cs="Calibri"/>
                <w:i/>
                <w:iCs/>
                <w:sz w:val="20"/>
                <w:szCs w:val="20"/>
                <w:lang w:eastAsia="bg-BG"/>
              </w:rPr>
            </w:pPr>
            <w:r w:rsidRPr="00F91F7A">
              <w:rPr>
                <w:rFonts w:ascii="Calibri" w:eastAsia="Times New Roman" w:hAnsi="Calibri" w:cs="Calibri"/>
                <w:i/>
                <w:iCs/>
                <w:sz w:val="20"/>
                <w:szCs w:val="20"/>
                <w:lang w:eastAsia="bg-BG"/>
              </w:rPr>
              <w:t>1 117</w:t>
            </w:r>
          </w:p>
        </w:tc>
        <w:tc>
          <w:tcPr>
            <w:tcW w:w="606"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rPr>
                <w:rFonts w:ascii="Calibri" w:eastAsia="Times New Roman" w:hAnsi="Calibri" w:cs="Calibri"/>
                <w:i/>
                <w:iCs/>
                <w:sz w:val="20"/>
                <w:szCs w:val="20"/>
                <w:lang w:eastAsia="bg-BG"/>
              </w:rPr>
            </w:pPr>
            <w:r w:rsidRPr="00F91F7A">
              <w:rPr>
                <w:rFonts w:ascii="Calibri" w:eastAsia="Times New Roman" w:hAnsi="Calibri" w:cs="Calibri"/>
                <w:i/>
                <w:iCs/>
                <w:sz w:val="20"/>
                <w:szCs w:val="20"/>
                <w:lang w:eastAsia="bg-BG"/>
              </w:rPr>
              <w:t> </w:t>
            </w:r>
          </w:p>
        </w:tc>
        <w:tc>
          <w:tcPr>
            <w:tcW w:w="678"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jc w:val="right"/>
              <w:rPr>
                <w:rFonts w:ascii="Calibri" w:eastAsia="Times New Roman" w:hAnsi="Calibri" w:cs="Calibri"/>
                <w:i/>
                <w:iCs/>
                <w:sz w:val="20"/>
                <w:szCs w:val="20"/>
                <w:lang w:eastAsia="bg-BG"/>
              </w:rPr>
            </w:pPr>
            <w:r w:rsidRPr="00F91F7A">
              <w:rPr>
                <w:rFonts w:ascii="Calibri" w:eastAsia="Times New Roman" w:hAnsi="Calibri" w:cs="Calibri"/>
                <w:i/>
                <w:iCs/>
                <w:sz w:val="20"/>
                <w:szCs w:val="20"/>
                <w:lang w:eastAsia="bg-BG"/>
              </w:rPr>
              <w:t>1 117</w:t>
            </w:r>
          </w:p>
        </w:tc>
        <w:tc>
          <w:tcPr>
            <w:tcW w:w="616" w:type="pct"/>
            <w:tcBorders>
              <w:top w:val="nil"/>
              <w:left w:val="nil"/>
              <w:bottom w:val="single" w:sz="4" w:space="0" w:color="auto"/>
              <w:right w:val="single" w:sz="4" w:space="0" w:color="auto"/>
            </w:tcBorders>
            <w:shd w:val="clear" w:color="000000" w:fill="FFFFFF"/>
            <w:noWrap/>
            <w:vAlign w:val="bottom"/>
            <w:hideMark/>
          </w:tcPr>
          <w:p w:rsidR="00F91F7A" w:rsidRPr="00F91F7A" w:rsidRDefault="00F91F7A" w:rsidP="00F91F7A">
            <w:pPr>
              <w:rPr>
                <w:rFonts w:ascii="Calibri" w:eastAsia="Times New Roman" w:hAnsi="Calibri" w:cs="Calibri"/>
                <w:sz w:val="20"/>
                <w:szCs w:val="20"/>
                <w:lang w:eastAsia="bg-BG"/>
              </w:rPr>
            </w:pPr>
            <w:r w:rsidRPr="00F91F7A">
              <w:rPr>
                <w:rFonts w:ascii="Calibri" w:eastAsia="Times New Roman" w:hAnsi="Calibri" w:cs="Calibri"/>
                <w:sz w:val="20"/>
                <w:szCs w:val="20"/>
                <w:lang w:eastAsia="bg-BG"/>
              </w:rPr>
              <w:t> </w:t>
            </w:r>
          </w:p>
        </w:tc>
        <w:tc>
          <w:tcPr>
            <w:tcW w:w="657" w:type="pct"/>
            <w:tcBorders>
              <w:top w:val="nil"/>
              <w:left w:val="nil"/>
              <w:bottom w:val="single" w:sz="4" w:space="0" w:color="auto"/>
              <w:right w:val="single" w:sz="4" w:space="0" w:color="auto"/>
            </w:tcBorders>
            <w:shd w:val="clear" w:color="000000" w:fill="FFFFFF"/>
            <w:noWrap/>
            <w:vAlign w:val="bottom"/>
            <w:hideMark/>
          </w:tcPr>
          <w:p w:rsidR="00F91F7A" w:rsidRPr="00F91F7A" w:rsidRDefault="00F91F7A" w:rsidP="00F91F7A">
            <w:pPr>
              <w:jc w:val="right"/>
              <w:rPr>
                <w:rFonts w:ascii="Calibri" w:eastAsia="Times New Roman" w:hAnsi="Calibri" w:cs="Calibri"/>
                <w:sz w:val="20"/>
                <w:szCs w:val="20"/>
                <w:lang w:eastAsia="bg-BG"/>
              </w:rPr>
            </w:pPr>
            <w:r w:rsidRPr="00F91F7A">
              <w:rPr>
                <w:rFonts w:ascii="Calibri" w:eastAsia="Times New Roman" w:hAnsi="Calibri" w:cs="Calibri"/>
                <w:sz w:val="20"/>
                <w:szCs w:val="20"/>
                <w:lang w:eastAsia="bg-BG"/>
              </w:rPr>
              <w:t>1 117</w:t>
            </w:r>
          </w:p>
        </w:tc>
      </w:tr>
      <w:tr w:rsidR="00F91F7A" w:rsidRPr="00F91F7A" w:rsidTr="001817DC">
        <w:trPr>
          <w:trHeight w:val="255"/>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F91F7A" w:rsidRPr="00F91F7A" w:rsidRDefault="001817DC" w:rsidP="00F91F7A">
            <w:pPr>
              <w:jc w:val="center"/>
              <w:rPr>
                <w:rFonts w:ascii="Calibri" w:eastAsia="Times New Roman" w:hAnsi="Calibri" w:cs="Calibri"/>
                <w:b/>
                <w:bCs/>
                <w:sz w:val="20"/>
                <w:szCs w:val="20"/>
                <w:lang w:eastAsia="bg-BG"/>
              </w:rPr>
            </w:pPr>
            <w:r>
              <w:rPr>
                <w:rFonts w:ascii="Calibri" w:eastAsia="Times New Roman" w:hAnsi="Calibri" w:cs="Calibri"/>
                <w:b/>
                <w:bCs/>
                <w:sz w:val="20"/>
                <w:szCs w:val="20"/>
                <w:lang w:eastAsia="bg-BG"/>
              </w:rPr>
              <w:t>2</w:t>
            </w:r>
          </w:p>
        </w:tc>
        <w:tc>
          <w:tcPr>
            <w:tcW w:w="1468" w:type="pct"/>
            <w:tcBorders>
              <w:top w:val="nil"/>
              <w:left w:val="nil"/>
              <w:bottom w:val="single" w:sz="4" w:space="0" w:color="auto"/>
              <w:right w:val="single" w:sz="4" w:space="0" w:color="auto"/>
            </w:tcBorders>
            <w:shd w:val="clear" w:color="auto" w:fill="auto"/>
            <w:noWrap/>
            <w:vAlign w:val="center"/>
            <w:hideMark/>
          </w:tcPr>
          <w:p w:rsidR="00F91F7A" w:rsidRPr="00F91F7A" w:rsidRDefault="00F91F7A" w:rsidP="00F91F7A">
            <w:pPr>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МТИТС</w:t>
            </w:r>
          </w:p>
        </w:tc>
        <w:tc>
          <w:tcPr>
            <w:tcW w:w="667"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jc w:val="right"/>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0</w:t>
            </w:r>
          </w:p>
        </w:tc>
        <w:tc>
          <w:tcPr>
            <w:tcW w:w="606"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jc w:val="right"/>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62 000</w:t>
            </w:r>
          </w:p>
        </w:tc>
        <w:tc>
          <w:tcPr>
            <w:tcW w:w="678"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jc w:val="right"/>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62 000</w:t>
            </w:r>
          </w:p>
        </w:tc>
        <w:tc>
          <w:tcPr>
            <w:tcW w:w="616"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jc w:val="right"/>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134 658</w:t>
            </w:r>
          </w:p>
        </w:tc>
        <w:tc>
          <w:tcPr>
            <w:tcW w:w="657"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jc w:val="right"/>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196 658</w:t>
            </w:r>
          </w:p>
        </w:tc>
      </w:tr>
      <w:tr w:rsidR="00F91F7A" w:rsidRPr="00F91F7A" w:rsidTr="001817DC">
        <w:trPr>
          <w:trHeight w:val="255"/>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F91F7A" w:rsidRPr="00F91F7A" w:rsidRDefault="00F91F7A" w:rsidP="00F91F7A">
            <w:pPr>
              <w:jc w:val="center"/>
              <w:rPr>
                <w:rFonts w:ascii="Calibri" w:eastAsia="Times New Roman" w:hAnsi="Calibri" w:cs="Calibri"/>
                <w:sz w:val="20"/>
                <w:szCs w:val="20"/>
                <w:lang w:eastAsia="bg-BG"/>
              </w:rPr>
            </w:pPr>
            <w:r w:rsidRPr="00F91F7A">
              <w:rPr>
                <w:rFonts w:ascii="Calibri" w:eastAsia="Times New Roman" w:hAnsi="Calibri" w:cs="Calibri"/>
                <w:sz w:val="20"/>
                <w:szCs w:val="20"/>
                <w:lang w:eastAsia="bg-BG"/>
              </w:rPr>
              <w:t> </w:t>
            </w:r>
          </w:p>
        </w:tc>
        <w:tc>
          <w:tcPr>
            <w:tcW w:w="1468" w:type="pct"/>
            <w:tcBorders>
              <w:top w:val="nil"/>
              <w:left w:val="nil"/>
              <w:bottom w:val="single" w:sz="4" w:space="0" w:color="auto"/>
              <w:right w:val="single" w:sz="4" w:space="0" w:color="auto"/>
            </w:tcBorders>
            <w:shd w:val="clear" w:color="auto" w:fill="auto"/>
            <w:noWrap/>
            <w:vAlign w:val="center"/>
            <w:hideMark/>
          </w:tcPr>
          <w:p w:rsidR="00F91F7A" w:rsidRPr="00F91F7A" w:rsidRDefault="00F91F7A" w:rsidP="00F91F7A">
            <w:pPr>
              <w:rPr>
                <w:rFonts w:ascii="Calibri" w:eastAsia="Times New Roman" w:hAnsi="Calibri" w:cs="Calibri"/>
                <w:i/>
                <w:iCs/>
                <w:sz w:val="20"/>
                <w:szCs w:val="20"/>
                <w:lang w:eastAsia="bg-BG"/>
              </w:rPr>
            </w:pPr>
            <w:r w:rsidRPr="00F91F7A">
              <w:rPr>
                <w:rFonts w:ascii="Calibri" w:eastAsia="Times New Roman" w:hAnsi="Calibri" w:cs="Calibri"/>
                <w:i/>
                <w:iCs/>
                <w:sz w:val="20"/>
                <w:szCs w:val="20"/>
                <w:lang w:eastAsia="bg-BG"/>
              </w:rPr>
              <w:t>главница</w:t>
            </w:r>
          </w:p>
        </w:tc>
        <w:tc>
          <w:tcPr>
            <w:tcW w:w="667"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rPr>
                <w:rFonts w:ascii="Calibri" w:eastAsia="Times New Roman" w:hAnsi="Calibri" w:cs="Calibri"/>
                <w:i/>
                <w:iCs/>
                <w:sz w:val="20"/>
                <w:szCs w:val="20"/>
                <w:lang w:eastAsia="bg-BG"/>
              </w:rPr>
            </w:pPr>
            <w:r w:rsidRPr="00F91F7A">
              <w:rPr>
                <w:rFonts w:ascii="Calibri" w:eastAsia="Times New Roman" w:hAnsi="Calibri" w:cs="Calibri"/>
                <w:i/>
                <w:iCs/>
                <w:sz w:val="20"/>
                <w:szCs w:val="20"/>
                <w:lang w:eastAsia="bg-BG"/>
              </w:rPr>
              <w:t> </w:t>
            </w:r>
          </w:p>
        </w:tc>
        <w:tc>
          <w:tcPr>
            <w:tcW w:w="606"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jc w:val="right"/>
              <w:rPr>
                <w:rFonts w:ascii="Calibri" w:eastAsia="Times New Roman" w:hAnsi="Calibri" w:cs="Calibri"/>
                <w:i/>
                <w:iCs/>
                <w:sz w:val="20"/>
                <w:szCs w:val="20"/>
                <w:lang w:eastAsia="bg-BG"/>
              </w:rPr>
            </w:pPr>
            <w:r w:rsidRPr="00F91F7A">
              <w:rPr>
                <w:rFonts w:ascii="Calibri" w:eastAsia="Times New Roman" w:hAnsi="Calibri" w:cs="Calibri"/>
                <w:i/>
                <w:iCs/>
                <w:sz w:val="20"/>
                <w:szCs w:val="20"/>
                <w:lang w:eastAsia="bg-BG"/>
              </w:rPr>
              <w:t>62 000</w:t>
            </w:r>
          </w:p>
        </w:tc>
        <w:tc>
          <w:tcPr>
            <w:tcW w:w="678"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jc w:val="right"/>
              <w:rPr>
                <w:rFonts w:ascii="Calibri" w:eastAsia="Times New Roman" w:hAnsi="Calibri" w:cs="Calibri"/>
                <w:i/>
                <w:iCs/>
                <w:sz w:val="20"/>
                <w:szCs w:val="20"/>
                <w:lang w:eastAsia="bg-BG"/>
              </w:rPr>
            </w:pPr>
            <w:r w:rsidRPr="00F91F7A">
              <w:rPr>
                <w:rFonts w:ascii="Calibri" w:eastAsia="Times New Roman" w:hAnsi="Calibri" w:cs="Calibri"/>
                <w:i/>
                <w:iCs/>
                <w:sz w:val="20"/>
                <w:szCs w:val="20"/>
                <w:lang w:eastAsia="bg-BG"/>
              </w:rPr>
              <w:t>62 000</w:t>
            </w:r>
          </w:p>
        </w:tc>
        <w:tc>
          <w:tcPr>
            <w:tcW w:w="616"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jc w:val="right"/>
              <w:rPr>
                <w:rFonts w:ascii="Calibri" w:eastAsia="Times New Roman" w:hAnsi="Calibri" w:cs="Calibri"/>
                <w:i/>
                <w:iCs/>
                <w:sz w:val="20"/>
                <w:szCs w:val="20"/>
                <w:lang w:eastAsia="bg-BG"/>
              </w:rPr>
            </w:pPr>
            <w:r w:rsidRPr="00F91F7A">
              <w:rPr>
                <w:rFonts w:ascii="Calibri" w:eastAsia="Times New Roman" w:hAnsi="Calibri" w:cs="Calibri"/>
                <w:i/>
                <w:iCs/>
                <w:sz w:val="20"/>
                <w:szCs w:val="20"/>
                <w:lang w:eastAsia="bg-BG"/>
              </w:rPr>
              <w:t>134 658</w:t>
            </w:r>
          </w:p>
        </w:tc>
        <w:tc>
          <w:tcPr>
            <w:tcW w:w="657" w:type="pct"/>
            <w:tcBorders>
              <w:top w:val="nil"/>
              <w:left w:val="nil"/>
              <w:bottom w:val="single" w:sz="4" w:space="0" w:color="auto"/>
              <w:right w:val="single" w:sz="4" w:space="0" w:color="auto"/>
            </w:tcBorders>
            <w:shd w:val="clear" w:color="000000" w:fill="FFFFFF"/>
            <w:noWrap/>
            <w:vAlign w:val="bottom"/>
            <w:hideMark/>
          </w:tcPr>
          <w:p w:rsidR="00F91F7A" w:rsidRPr="00F91F7A" w:rsidRDefault="00F91F7A" w:rsidP="00F91F7A">
            <w:pPr>
              <w:jc w:val="right"/>
              <w:rPr>
                <w:rFonts w:ascii="Calibri" w:eastAsia="Times New Roman" w:hAnsi="Calibri" w:cs="Calibri"/>
                <w:sz w:val="20"/>
                <w:szCs w:val="20"/>
                <w:lang w:eastAsia="bg-BG"/>
              </w:rPr>
            </w:pPr>
            <w:r w:rsidRPr="00F91F7A">
              <w:rPr>
                <w:rFonts w:ascii="Calibri" w:eastAsia="Times New Roman" w:hAnsi="Calibri" w:cs="Calibri"/>
                <w:sz w:val="20"/>
                <w:szCs w:val="20"/>
                <w:lang w:eastAsia="bg-BG"/>
              </w:rPr>
              <w:t>196 658</w:t>
            </w:r>
          </w:p>
        </w:tc>
      </w:tr>
      <w:tr w:rsidR="00F91F7A" w:rsidRPr="00F91F7A" w:rsidTr="001817DC">
        <w:trPr>
          <w:trHeight w:val="255"/>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F91F7A" w:rsidRPr="00F91F7A" w:rsidRDefault="00F91F7A" w:rsidP="00F91F7A">
            <w:pPr>
              <w:jc w:val="center"/>
              <w:rPr>
                <w:rFonts w:ascii="Calibri" w:eastAsia="Times New Roman" w:hAnsi="Calibri" w:cs="Calibri"/>
                <w:sz w:val="20"/>
                <w:szCs w:val="20"/>
                <w:lang w:eastAsia="bg-BG"/>
              </w:rPr>
            </w:pPr>
            <w:r w:rsidRPr="00F91F7A">
              <w:rPr>
                <w:rFonts w:ascii="Calibri" w:eastAsia="Times New Roman" w:hAnsi="Calibri" w:cs="Calibri"/>
                <w:sz w:val="20"/>
                <w:szCs w:val="20"/>
                <w:lang w:eastAsia="bg-BG"/>
              </w:rPr>
              <w:t> </w:t>
            </w:r>
          </w:p>
        </w:tc>
        <w:tc>
          <w:tcPr>
            <w:tcW w:w="1468" w:type="pct"/>
            <w:tcBorders>
              <w:top w:val="nil"/>
              <w:left w:val="nil"/>
              <w:bottom w:val="single" w:sz="4" w:space="0" w:color="auto"/>
              <w:right w:val="single" w:sz="4" w:space="0" w:color="auto"/>
            </w:tcBorders>
            <w:shd w:val="clear" w:color="auto" w:fill="auto"/>
            <w:noWrap/>
            <w:vAlign w:val="center"/>
            <w:hideMark/>
          </w:tcPr>
          <w:p w:rsidR="00F91F7A" w:rsidRPr="00F91F7A" w:rsidRDefault="00F91F7A" w:rsidP="00F91F7A">
            <w:pPr>
              <w:rPr>
                <w:rFonts w:ascii="Calibri" w:eastAsia="Times New Roman" w:hAnsi="Calibri" w:cs="Calibri"/>
                <w:i/>
                <w:iCs/>
                <w:sz w:val="20"/>
                <w:szCs w:val="20"/>
                <w:lang w:eastAsia="bg-BG"/>
              </w:rPr>
            </w:pPr>
            <w:r w:rsidRPr="00F91F7A">
              <w:rPr>
                <w:rFonts w:ascii="Calibri" w:eastAsia="Times New Roman" w:hAnsi="Calibri" w:cs="Calibri"/>
                <w:i/>
                <w:iCs/>
                <w:sz w:val="20"/>
                <w:szCs w:val="20"/>
                <w:lang w:eastAsia="bg-BG"/>
              </w:rPr>
              <w:t>лихва</w:t>
            </w:r>
          </w:p>
        </w:tc>
        <w:tc>
          <w:tcPr>
            <w:tcW w:w="667"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jc w:val="right"/>
              <w:rPr>
                <w:rFonts w:ascii="Calibri" w:eastAsia="Times New Roman" w:hAnsi="Calibri" w:cs="Calibri"/>
                <w:i/>
                <w:iCs/>
                <w:sz w:val="20"/>
                <w:szCs w:val="20"/>
                <w:lang w:eastAsia="bg-BG"/>
              </w:rPr>
            </w:pPr>
            <w:r w:rsidRPr="00F91F7A">
              <w:rPr>
                <w:rFonts w:ascii="Calibri" w:eastAsia="Times New Roman" w:hAnsi="Calibri" w:cs="Calibri"/>
                <w:i/>
                <w:iCs/>
                <w:sz w:val="20"/>
                <w:szCs w:val="20"/>
                <w:lang w:eastAsia="bg-BG"/>
              </w:rPr>
              <w:t>0</w:t>
            </w:r>
          </w:p>
        </w:tc>
        <w:tc>
          <w:tcPr>
            <w:tcW w:w="606"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rPr>
                <w:rFonts w:ascii="Calibri" w:eastAsia="Times New Roman" w:hAnsi="Calibri" w:cs="Calibri"/>
                <w:i/>
                <w:iCs/>
                <w:sz w:val="20"/>
                <w:szCs w:val="20"/>
                <w:lang w:eastAsia="bg-BG"/>
              </w:rPr>
            </w:pPr>
            <w:r w:rsidRPr="00F91F7A">
              <w:rPr>
                <w:rFonts w:ascii="Calibri" w:eastAsia="Times New Roman" w:hAnsi="Calibri" w:cs="Calibri"/>
                <w:i/>
                <w:iCs/>
                <w:sz w:val="20"/>
                <w:szCs w:val="20"/>
                <w:lang w:eastAsia="bg-BG"/>
              </w:rPr>
              <w:t> </w:t>
            </w:r>
          </w:p>
        </w:tc>
        <w:tc>
          <w:tcPr>
            <w:tcW w:w="678"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jc w:val="right"/>
              <w:rPr>
                <w:rFonts w:ascii="Calibri" w:eastAsia="Times New Roman" w:hAnsi="Calibri" w:cs="Calibri"/>
                <w:i/>
                <w:iCs/>
                <w:sz w:val="20"/>
                <w:szCs w:val="20"/>
                <w:lang w:eastAsia="bg-BG"/>
              </w:rPr>
            </w:pPr>
            <w:r w:rsidRPr="00F91F7A">
              <w:rPr>
                <w:rFonts w:ascii="Calibri" w:eastAsia="Times New Roman" w:hAnsi="Calibri" w:cs="Calibri"/>
                <w:i/>
                <w:iCs/>
                <w:sz w:val="20"/>
                <w:szCs w:val="20"/>
                <w:lang w:eastAsia="bg-BG"/>
              </w:rPr>
              <w:t>0</w:t>
            </w:r>
          </w:p>
        </w:tc>
        <w:tc>
          <w:tcPr>
            <w:tcW w:w="616" w:type="pct"/>
            <w:tcBorders>
              <w:top w:val="nil"/>
              <w:left w:val="nil"/>
              <w:bottom w:val="single" w:sz="4" w:space="0" w:color="auto"/>
              <w:right w:val="single" w:sz="4" w:space="0" w:color="auto"/>
            </w:tcBorders>
            <w:shd w:val="clear" w:color="000000" w:fill="FFFFFF"/>
            <w:noWrap/>
            <w:vAlign w:val="center"/>
            <w:hideMark/>
          </w:tcPr>
          <w:p w:rsidR="00F91F7A" w:rsidRPr="00F91F7A" w:rsidRDefault="00F91F7A" w:rsidP="00F91F7A">
            <w:pPr>
              <w:rPr>
                <w:rFonts w:ascii="Calibri" w:eastAsia="Times New Roman" w:hAnsi="Calibri" w:cs="Calibri"/>
                <w:i/>
                <w:iCs/>
                <w:sz w:val="20"/>
                <w:szCs w:val="20"/>
                <w:lang w:eastAsia="bg-BG"/>
              </w:rPr>
            </w:pPr>
            <w:r w:rsidRPr="00F91F7A">
              <w:rPr>
                <w:rFonts w:ascii="Calibri" w:eastAsia="Times New Roman" w:hAnsi="Calibri" w:cs="Calibri"/>
                <w:i/>
                <w:iCs/>
                <w:sz w:val="20"/>
                <w:szCs w:val="20"/>
                <w:lang w:eastAsia="bg-BG"/>
              </w:rPr>
              <w:t> </w:t>
            </w:r>
          </w:p>
        </w:tc>
        <w:tc>
          <w:tcPr>
            <w:tcW w:w="657" w:type="pct"/>
            <w:tcBorders>
              <w:top w:val="nil"/>
              <w:left w:val="nil"/>
              <w:bottom w:val="single" w:sz="4" w:space="0" w:color="auto"/>
              <w:right w:val="single" w:sz="4" w:space="0" w:color="auto"/>
            </w:tcBorders>
            <w:shd w:val="clear" w:color="000000" w:fill="FFFFFF"/>
            <w:noWrap/>
            <w:vAlign w:val="bottom"/>
            <w:hideMark/>
          </w:tcPr>
          <w:p w:rsidR="00F91F7A" w:rsidRPr="00F91F7A" w:rsidRDefault="00F91F7A" w:rsidP="00F91F7A">
            <w:pPr>
              <w:jc w:val="right"/>
              <w:rPr>
                <w:rFonts w:ascii="Calibri" w:eastAsia="Times New Roman" w:hAnsi="Calibri" w:cs="Calibri"/>
                <w:sz w:val="20"/>
                <w:szCs w:val="20"/>
                <w:lang w:eastAsia="bg-BG"/>
              </w:rPr>
            </w:pPr>
            <w:r w:rsidRPr="00F91F7A">
              <w:rPr>
                <w:rFonts w:ascii="Calibri" w:eastAsia="Times New Roman" w:hAnsi="Calibri" w:cs="Calibri"/>
                <w:sz w:val="20"/>
                <w:szCs w:val="20"/>
                <w:lang w:eastAsia="bg-BG"/>
              </w:rPr>
              <w:t>0</w:t>
            </w:r>
          </w:p>
        </w:tc>
      </w:tr>
      <w:tr w:rsidR="00F91F7A" w:rsidRPr="00F91F7A" w:rsidTr="001817DC">
        <w:trPr>
          <w:trHeight w:val="255"/>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F91F7A" w:rsidRPr="00F91F7A" w:rsidRDefault="00F91F7A" w:rsidP="00F91F7A">
            <w:pPr>
              <w:rPr>
                <w:rFonts w:ascii="Calibri" w:eastAsia="Times New Roman" w:hAnsi="Calibri" w:cs="Calibri"/>
                <w:sz w:val="20"/>
                <w:szCs w:val="20"/>
                <w:lang w:eastAsia="bg-BG"/>
              </w:rPr>
            </w:pPr>
            <w:r w:rsidRPr="00F91F7A">
              <w:rPr>
                <w:rFonts w:ascii="Calibri" w:eastAsia="Times New Roman" w:hAnsi="Calibri" w:cs="Calibri"/>
                <w:sz w:val="20"/>
                <w:szCs w:val="20"/>
                <w:lang w:eastAsia="bg-BG"/>
              </w:rPr>
              <w:t> </w:t>
            </w:r>
          </w:p>
        </w:tc>
        <w:tc>
          <w:tcPr>
            <w:tcW w:w="1468" w:type="pct"/>
            <w:tcBorders>
              <w:top w:val="nil"/>
              <w:left w:val="nil"/>
              <w:bottom w:val="single" w:sz="4" w:space="0" w:color="auto"/>
              <w:right w:val="single" w:sz="4" w:space="0" w:color="auto"/>
            </w:tcBorders>
            <w:shd w:val="clear" w:color="auto" w:fill="auto"/>
            <w:noWrap/>
            <w:vAlign w:val="bottom"/>
            <w:hideMark/>
          </w:tcPr>
          <w:p w:rsidR="00F91F7A" w:rsidRPr="00F91F7A" w:rsidRDefault="00F91F7A" w:rsidP="00F91F7A">
            <w:pPr>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всичко:</w:t>
            </w:r>
          </w:p>
        </w:tc>
        <w:tc>
          <w:tcPr>
            <w:tcW w:w="667" w:type="pct"/>
            <w:tcBorders>
              <w:top w:val="nil"/>
              <w:left w:val="nil"/>
              <w:bottom w:val="single" w:sz="4" w:space="0" w:color="auto"/>
              <w:right w:val="single" w:sz="4" w:space="0" w:color="auto"/>
            </w:tcBorders>
            <w:shd w:val="clear" w:color="000000" w:fill="FFFFFF"/>
            <w:noWrap/>
            <w:vAlign w:val="bottom"/>
            <w:hideMark/>
          </w:tcPr>
          <w:p w:rsidR="00F91F7A" w:rsidRPr="00F91F7A" w:rsidRDefault="00F91F7A" w:rsidP="00F91F7A">
            <w:pPr>
              <w:jc w:val="right"/>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8 423</w:t>
            </w:r>
          </w:p>
        </w:tc>
        <w:tc>
          <w:tcPr>
            <w:tcW w:w="606" w:type="pct"/>
            <w:tcBorders>
              <w:top w:val="nil"/>
              <w:left w:val="nil"/>
              <w:bottom w:val="single" w:sz="4" w:space="0" w:color="auto"/>
              <w:right w:val="single" w:sz="4" w:space="0" w:color="auto"/>
            </w:tcBorders>
            <w:shd w:val="clear" w:color="000000" w:fill="FFFFFF"/>
            <w:noWrap/>
            <w:vAlign w:val="bottom"/>
            <w:hideMark/>
          </w:tcPr>
          <w:p w:rsidR="00F91F7A" w:rsidRPr="00F91F7A" w:rsidRDefault="00F91F7A" w:rsidP="00F91F7A">
            <w:pPr>
              <w:jc w:val="right"/>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62 000</w:t>
            </w:r>
          </w:p>
        </w:tc>
        <w:tc>
          <w:tcPr>
            <w:tcW w:w="678" w:type="pct"/>
            <w:tcBorders>
              <w:top w:val="nil"/>
              <w:left w:val="nil"/>
              <w:bottom w:val="single" w:sz="4" w:space="0" w:color="auto"/>
              <w:right w:val="single" w:sz="4" w:space="0" w:color="auto"/>
            </w:tcBorders>
            <w:shd w:val="clear" w:color="000000" w:fill="FFFFFF"/>
            <w:noWrap/>
            <w:vAlign w:val="bottom"/>
            <w:hideMark/>
          </w:tcPr>
          <w:p w:rsidR="00F91F7A" w:rsidRPr="00F91F7A" w:rsidRDefault="00F91F7A" w:rsidP="00F91F7A">
            <w:pPr>
              <w:jc w:val="right"/>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70 423</w:t>
            </w:r>
          </w:p>
        </w:tc>
        <w:tc>
          <w:tcPr>
            <w:tcW w:w="616" w:type="pct"/>
            <w:tcBorders>
              <w:top w:val="nil"/>
              <w:left w:val="nil"/>
              <w:bottom w:val="single" w:sz="4" w:space="0" w:color="auto"/>
              <w:right w:val="single" w:sz="4" w:space="0" w:color="auto"/>
            </w:tcBorders>
            <w:shd w:val="clear" w:color="000000" w:fill="FFFFFF"/>
            <w:noWrap/>
            <w:vAlign w:val="bottom"/>
            <w:hideMark/>
          </w:tcPr>
          <w:p w:rsidR="00F91F7A" w:rsidRPr="00F91F7A" w:rsidRDefault="00F91F7A" w:rsidP="00F91F7A">
            <w:pPr>
              <w:jc w:val="right"/>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134 658</w:t>
            </w:r>
          </w:p>
        </w:tc>
        <w:tc>
          <w:tcPr>
            <w:tcW w:w="657" w:type="pct"/>
            <w:tcBorders>
              <w:top w:val="nil"/>
              <w:left w:val="nil"/>
              <w:bottom w:val="single" w:sz="4" w:space="0" w:color="auto"/>
              <w:right w:val="single" w:sz="4" w:space="0" w:color="auto"/>
            </w:tcBorders>
            <w:shd w:val="clear" w:color="000000" w:fill="FFFFFF"/>
            <w:noWrap/>
            <w:vAlign w:val="bottom"/>
            <w:hideMark/>
          </w:tcPr>
          <w:p w:rsidR="00F91F7A" w:rsidRPr="00F91F7A" w:rsidRDefault="00F91F7A" w:rsidP="00F91F7A">
            <w:pPr>
              <w:jc w:val="right"/>
              <w:rPr>
                <w:rFonts w:ascii="Calibri" w:eastAsia="Times New Roman" w:hAnsi="Calibri" w:cs="Calibri"/>
                <w:b/>
                <w:bCs/>
                <w:sz w:val="20"/>
                <w:szCs w:val="20"/>
                <w:lang w:eastAsia="bg-BG"/>
              </w:rPr>
            </w:pPr>
            <w:r w:rsidRPr="00F91F7A">
              <w:rPr>
                <w:rFonts w:ascii="Calibri" w:eastAsia="Times New Roman" w:hAnsi="Calibri" w:cs="Calibri"/>
                <w:b/>
                <w:bCs/>
                <w:sz w:val="20"/>
                <w:szCs w:val="20"/>
                <w:lang w:eastAsia="bg-BG"/>
              </w:rPr>
              <w:t>205 081</w:t>
            </w:r>
          </w:p>
        </w:tc>
      </w:tr>
    </w:tbl>
    <w:p w:rsidR="00BA202B" w:rsidRDefault="00BA202B" w:rsidP="001A6F59">
      <w:pPr>
        <w:jc w:val="both"/>
      </w:pPr>
    </w:p>
    <w:p w:rsidR="00177914" w:rsidRDefault="000F059E" w:rsidP="00563B10">
      <w:pPr>
        <w:spacing w:after="120"/>
        <w:jc w:val="both"/>
        <w:rPr>
          <w:color w:val="000000"/>
        </w:rPr>
      </w:pPr>
      <w:r>
        <w:rPr>
          <w:color w:val="000000"/>
        </w:rPr>
        <w:t>През</w:t>
      </w:r>
      <w:r w:rsidR="00E2725A">
        <w:rPr>
          <w:color w:val="000000"/>
        </w:rPr>
        <w:t xml:space="preserve"> </w:t>
      </w:r>
      <w:r w:rsidR="00F43231">
        <w:rPr>
          <w:color w:val="000000"/>
        </w:rPr>
        <w:t>деветт</w:t>
      </w:r>
      <w:r w:rsidR="00E2725A">
        <w:rPr>
          <w:color w:val="000000"/>
        </w:rPr>
        <w:t xml:space="preserve">е </w:t>
      </w:r>
      <w:r w:rsidR="00F776E0">
        <w:rPr>
          <w:color w:val="000000"/>
        </w:rPr>
        <w:t xml:space="preserve">месеца </w:t>
      </w:r>
      <w:r>
        <w:rPr>
          <w:color w:val="000000"/>
        </w:rPr>
        <w:t>на 2</w:t>
      </w:r>
      <w:r w:rsidR="00E7026A" w:rsidRPr="00CF0F36">
        <w:t>01</w:t>
      </w:r>
      <w:r w:rsidR="00E7026A">
        <w:t>8</w:t>
      </w:r>
      <w:r w:rsidR="00F43231">
        <w:t xml:space="preserve"> </w:t>
      </w:r>
      <w:r w:rsidR="002641C0" w:rsidRPr="00CF0F36">
        <w:t>г</w:t>
      </w:r>
      <w:r w:rsidR="002641C0" w:rsidRPr="00CF0F36">
        <w:rPr>
          <w:color w:val="000000"/>
        </w:rPr>
        <w:t xml:space="preserve">. </w:t>
      </w:r>
      <w:r>
        <w:rPr>
          <w:color w:val="000000"/>
        </w:rPr>
        <w:t xml:space="preserve">„Холдинг БДЖ” ЕАД </w:t>
      </w:r>
      <w:r w:rsidR="00F776E0">
        <w:rPr>
          <w:color w:val="000000"/>
        </w:rPr>
        <w:t>и</w:t>
      </w:r>
      <w:r>
        <w:rPr>
          <w:color w:val="000000"/>
        </w:rPr>
        <w:t>зплати</w:t>
      </w:r>
      <w:r w:rsidR="00F776E0">
        <w:rPr>
          <w:color w:val="000000"/>
        </w:rPr>
        <w:t xml:space="preserve"> изцяло остатъка </w:t>
      </w:r>
      <w:r>
        <w:rPr>
          <w:color w:val="000000"/>
        </w:rPr>
        <w:t xml:space="preserve">по Втори облигационен заем главница в размер на </w:t>
      </w:r>
      <w:r w:rsidR="00F776E0">
        <w:rPr>
          <w:color w:val="000000"/>
        </w:rPr>
        <w:t>109 034</w:t>
      </w:r>
      <w:r>
        <w:rPr>
          <w:color w:val="000000"/>
        </w:rPr>
        <w:t xml:space="preserve"> хил. лева и </w:t>
      </w:r>
      <w:r w:rsidR="00F776E0">
        <w:rPr>
          <w:color w:val="000000"/>
        </w:rPr>
        <w:t>лихви</w:t>
      </w:r>
      <w:r w:rsidR="006A5A3E">
        <w:rPr>
          <w:color w:val="000000"/>
        </w:rPr>
        <w:t>, съдебни разноски и разноски по образувани изпълнителни дела</w:t>
      </w:r>
      <w:r w:rsidR="00F776E0">
        <w:rPr>
          <w:color w:val="000000"/>
        </w:rPr>
        <w:t xml:space="preserve"> в размер на 27 532 хил. лева и </w:t>
      </w:r>
      <w:r>
        <w:rPr>
          <w:color w:val="000000"/>
        </w:rPr>
        <w:t xml:space="preserve">към </w:t>
      </w:r>
      <w:r>
        <w:rPr>
          <w:color w:val="000000"/>
          <w:lang w:val="en-US"/>
        </w:rPr>
        <w:t xml:space="preserve">KfW </w:t>
      </w:r>
      <w:r w:rsidR="003C7E66">
        <w:rPr>
          <w:color w:val="000000"/>
        </w:rPr>
        <w:t>лихва + главница 31 1</w:t>
      </w:r>
      <w:r w:rsidR="00A17611">
        <w:rPr>
          <w:color w:val="000000"/>
        </w:rPr>
        <w:t>03</w:t>
      </w:r>
      <w:r w:rsidR="00F43231">
        <w:rPr>
          <w:color w:val="000000"/>
        </w:rPr>
        <w:t xml:space="preserve"> </w:t>
      </w:r>
      <w:r w:rsidRPr="00567175">
        <w:rPr>
          <w:color w:val="000000"/>
        </w:rPr>
        <w:t xml:space="preserve">хил. лева или </w:t>
      </w:r>
      <w:r w:rsidR="00177914" w:rsidRPr="00567175">
        <w:rPr>
          <w:color w:val="000000"/>
        </w:rPr>
        <w:t>общ размер</w:t>
      </w:r>
      <w:r w:rsidR="00C93661" w:rsidRPr="00567175">
        <w:rPr>
          <w:color w:val="000000"/>
        </w:rPr>
        <w:t xml:space="preserve"> на изплатените за отчетния период са</w:t>
      </w:r>
      <w:r w:rsidR="002F6E6E">
        <w:rPr>
          <w:color w:val="000000"/>
        </w:rPr>
        <w:t xml:space="preserve"> </w:t>
      </w:r>
      <w:r w:rsidR="00F776E0" w:rsidRPr="00567175">
        <w:rPr>
          <w:color w:val="000000"/>
        </w:rPr>
        <w:t>167 669</w:t>
      </w:r>
      <w:r w:rsidRPr="00567175">
        <w:rPr>
          <w:color w:val="000000"/>
        </w:rPr>
        <w:t xml:space="preserve"> хил. лева</w:t>
      </w:r>
      <w:r w:rsidR="00563B10" w:rsidRPr="00567175">
        <w:rPr>
          <w:color w:val="000000"/>
        </w:rPr>
        <w:t xml:space="preserve">, </w:t>
      </w:r>
      <w:r w:rsidR="00177914" w:rsidRPr="00567175">
        <w:rPr>
          <w:color w:val="000000"/>
        </w:rPr>
        <w:t>от които главница</w:t>
      </w:r>
      <w:r w:rsidR="00F776E0" w:rsidRPr="00567175">
        <w:rPr>
          <w:color w:val="000000"/>
        </w:rPr>
        <w:t xml:space="preserve"> 139 980</w:t>
      </w:r>
      <w:r w:rsidR="00177914" w:rsidRPr="00567175">
        <w:rPr>
          <w:color w:val="000000"/>
        </w:rPr>
        <w:t xml:space="preserve"> хил. лева и лихва</w:t>
      </w:r>
      <w:r w:rsidR="00F776E0" w:rsidRPr="00567175">
        <w:rPr>
          <w:color w:val="000000"/>
        </w:rPr>
        <w:t xml:space="preserve"> 27</w:t>
      </w:r>
      <w:r w:rsidR="002F6E6E">
        <w:rPr>
          <w:color w:val="000000"/>
        </w:rPr>
        <w:t> </w:t>
      </w:r>
      <w:r w:rsidR="00F776E0" w:rsidRPr="00567175">
        <w:rPr>
          <w:color w:val="000000"/>
        </w:rPr>
        <w:t>689</w:t>
      </w:r>
      <w:r w:rsidR="002F6E6E">
        <w:rPr>
          <w:color w:val="000000"/>
        </w:rPr>
        <w:t xml:space="preserve"> </w:t>
      </w:r>
      <w:r w:rsidR="00177914" w:rsidRPr="00567175">
        <w:rPr>
          <w:color w:val="000000"/>
        </w:rPr>
        <w:t>хил. лева.</w:t>
      </w:r>
    </w:p>
    <w:p w:rsidR="00F965C3" w:rsidRDefault="00F965C3" w:rsidP="001A6F59">
      <w:pPr>
        <w:spacing w:after="120"/>
        <w:jc w:val="both"/>
        <w:rPr>
          <w:color w:val="000000"/>
        </w:rPr>
      </w:pPr>
      <w:r>
        <w:rPr>
          <w:color w:val="000000"/>
        </w:rPr>
        <w:t>С Първа инвестиционна банка АД се води дело.</w:t>
      </w:r>
    </w:p>
    <w:p w:rsidR="00F667AB" w:rsidRDefault="00F667AB">
      <w:pPr>
        <w:rPr>
          <w:color w:val="000000"/>
        </w:rPr>
      </w:pPr>
      <w:r>
        <w:rPr>
          <w:color w:val="000000"/>
        </w:rPr>
        <w:br w:type="page"/>
      </w:r>
    </w:p>
    <w:p w:rsidR="001A70F8" w:rsidRDefault="001A70F8" w:rsidP="001A6F59">
      <w:pPr>
        <w:spacing w:after="120"/>
        <w:jc w:val="both"/>
        <w:rPr>
          <w:color w:val="000000"/>
        </w:rPr>
      </w:pPr>
    </w:p>
    <w:tbl>
      <w:tblPr>
        <w:tblW w:w="5000" w:type="pct"/>
        <w:tblCellMar>
          <w:left w:w="70" w:type="dxa"/>
          <w:right w:w="70" w:type="dxa"/>
        </w:tblCellMar>
        <w:tblLook w:val="04A0" w:firstRow="1" w:lastRow="0" w:firstColumn="1" w:lastColumn="0" w:noHBand="0" w:noVBand="1"/>
      </w:tblPr>
      <w:tblGrid>
        <w:gridCol w:w="2123"/>
        <w:gridCol w:w="462"/>
        <w:gridCol w:w="693"/>
        <w:gridCol w:w="601"/>
        <w:gridCol w:w="601"/>
        <w:gridCol w:w="602"/>
        <w:gridCol w:w="602"/>
        <w:gridCol w:w="693"/>
        <w:gridCol w:w="668"/>
        <w:gridCol w:w="602"/>
        <w:gridCol w:w="869"/>
        <w:gridCol w:w="858"/>
        <w:gridCol w:w="832"/>
      </w:tblGrid>
      <w:tr w:rsidR="00DF7AB5" w:rsidRPr="00DF7AB5" w:rsidTr="00F43231">
        <w:trPr>
          <w:trHeight w:val="215"/>
        </w:trPr>
        <w:tc>
          <w:tcPr>
            <w:tcW w:w="1287" w:type="pct"/>
            <w:gridSpan w:val="2"/>
            <w:tcBorders>
              <w:top w:val="nil"/>
              <w:left w:val="nil"/>
              <w:bottom w:val="nil"/>
              <w:right w:val="nil"/>
            </w:tcBorders>
            <w:shd w:val="clear" w:color="auto" w:fill="auto"/>
            <w:noWrap/>
            <w:vAlign w:val="bottom"/>
            <w:hideMark/>
          </w:tcPr>
          <w:p w:rsidR="00DF7AB5" w:rsidRPr="00DF7AB5" w:rsidRDefault="00DF7AB5" w:rsidP="00DF7AB5">
            <w:pPr>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Плащания до 30.09.2018 г.</w:t>
            </w:r>
          </w:p>
        </w:tc>
        <w:tc>
          <w:tcPr>
            <w:tcW w:w="305" w:type="pct"/>
            <w:tcBorders>
              <w:top w:val="nil"/>
              <w:left w:val="nil"/>
              <w:bottom w:val="nil"/>
              <w:right w:val="nil"/>
            </w:tcBorders>
            <w:shd w:val="clear" w:color="auto" w:fill="auto"/>
            <w:noWrap/>
            <w:vAlign w:val="bottom"/>
            <w:hideMark/>
          </w:tcPr>
          <w:p w:rsidR="00DF7AB5" w:rsidRPr="00DF7AB5" w:rsidRDefault="00DF7AB5" w:rsidP="00DF7AB5">
            <w:pPr>
              <w:rPr>
                <w:rFonts w:asciiTheme="minorHAnsi" w:eastAsia="Times New Roman" w:hAnsiTheme="minorHAnsi" w:cstheme="minorHAnsi"/>
                <w:sz w:val="20"/>
                <w:szCs w:val="20"/>
                <w:lang w:eastAsia="bg-BG"/>
              </w:rPr>
            </w:pPr>
          </w:p>
        </w:tc>
        <w:tc>
          <w:tcPr>
            <w:tcW w:w="305" w:type="pct"/>
            <w:tcBorders>
              <w:top w:val="nil"/>
              <w:left w:val="nil"/>
              <w:bottom w:val="nil"/>
              <w:right w:val="nil"/>
            </w:tcBorders>
            <w:shd w:val="clear" w:color="auto" w:fill="auto"/>
            <w:noWrap/>
            <w:vAlign w:val="bottom"/>
            <w:hideMark/>
          </w:tcPr>
          <w:p w:rsidR="00DF7AB5" w:rsidRPr="00DF7AB5" w:rsidRDefault="00DF7AB5" w:rsidP="00DF7AB5">
            <w:pPr>
              <w:rPr>
                <w:rFonts w:asciiTheme="minorHAnsi" w:eastAsia="Times New Roman" w:hAnsiTheme="minorHAnsi" w:cstheme="minorHAnsi"/>
                <w:sz w:val="20"/>
                <w:szCs w:val="20"/>
                <w:lang w:eastAsia="bg-BG"/>
              </w:rPr>
            </w:pPr>
          </w:p>
        </w:tc>
        <w:tc>
          <w:tcPr>
            <w:tcW w:w="305" w:type="pct"/>
            <w:tcBorders>
              <w:top w:val="nil"/>
              <w:left w:val="nil"/>
              <w:bottom w:val="nil"/>
              <w:right w:val="nil"/>
            </w:tcBorders>
            <w:shd w:val="clear" w:color="auto" w:fill="auto"/>
            <w:noWrap/>
            <w:vAlign w:val="bottom"/>
            <w:hideMark/>
          </w:tcPr>
          <w:p w:rsidR="00DF7AB5" w:rsidRPr="00DF7AB5" w:rsidRDefault="00DF7AB5" w:rsidP="00DF7AB5">
            <w:pPr>
              <w:rPr>
                <w:rFonts w:asciiTheme="minorHAnsi" w:eastAsia="Times New Roman" w:hAnsiTheme="minorHAnsi" w:cstheme="minorHAnsi"/>
                <w:sz w:val="20"/>
                <w:szCs w:val="20"/>
                <w:lang w:eastAsia="bg-BG"/>
              </w:rPr>
            </w:pPr>
          </w:p>
        </w:tc>
        <w:tc>
          <w:tcPr>
            <w:tcW w:w="305" w:type="pct"/>
            <w:tcBorders>
              <w:top w:val="nil"/>
              <w:left w:val="nil"/>
              <w:bottom w:val="nil"/>
              <w:right w:val="nil"/>
            </w:tcBorders>
            <w:shd w:val="clear" w:color="auto" w:fill="auto"/>
            <w:noWrap/>
            <w:vAlign w:val="bottom"/>
            <w:hideMark/>
          </w:tcPr>
          <w:p w:rsidR="00DF7AB5" w:rsidRPr="00DF7AB5" w:rsidRDefault="00DF7AB5" w:rsidP="00DF7AB5">
            <w:pPr>
              <w:rPr>
                <w:rFonts w:asciiTheme="minorHAnsi" w:eastAsia="Times New Roman" w:hAnsiTheme="minorHAnsi" w:cstheme="minorHAnsi"/>
                <w:sz w:val="20"/>
                <w:szCs w:val="20"/>
                <w:lang w:eastAsia="bg-BG"/>
              </w:rPr>
            </w:pPr>
          </w:p>
        </w:tc>
        <w:tc>
          <w:tcPr>
            <w:tcW w:w="305" w:type="pct"/>
            <w:tcBorders>
              <w:top w:val="nil"/>
              <w:left w:val="nil"/>
              <w:bottom w:val="nil"/>
              <w:right w:val="nil"/>
            </w:tcBorders>
            <w:shd w:val="clear" w:color="auto" w:fill="auto"/>
            <w:noWrap/>
            <w:vAlign w:val="bottom"/>
            <w:hideMark/>
          </w:tcPr>
          <w:p w:rsidR="00DF7AB5" w:rsidRPr="00DF7AB5" w:rsidRDefault="00DF7AB5" w:rsidP="00DF7AB5">
            <w:pPr>
              <w:rPr>
                <w:rFonts w:asciiTheme="minorHAnsi" w:eastAsia="Times New Roman" w:hAnsiTheme="minorHAnsi" w:cstheme="minorHAnsi"/>
                <w:sz w:val="20"/>
                <w:szCs w:val="20"/>
                <w:lang w:eastAsia="bg-BG"/>
              </w:rPr>
            </w:pPr>
          </w:p>
        </w:tc>
        <w:tc>
          <w:tcPr>
            <w:tcW w:w="305" w:type="pct"/>
            <w:tcBorders>
              <w:top w:val="nil"/>
              <w:left w:val="nil"/>
              <w:bottom w:val="nil"/>
              <w:right w:val="nil"/>
            </w:tcBorders>
            <w:shd w:val="clear" w:color="auto" w:fill="auto"/>
            <w:noWrap/>
            <w:vAlign w:val="bottom"/>
            <w:hideMark/>
          </w:tcPr>
          <w:p w:rsidR="00DF7AB5" w:rsidRPr="00DF7AB5" w:rsidRDefault="00DF7AB5" w:rsidP="00DF7AB5">
            <w:pPr>
              <w:rPr>
                <w:rFonts w:asciiTheme="minorHAnsi" w:eastAsia="Times New Roman" w:hAnsiTheme="minorHAnsi" w:cstheme="minorHAnsi"/>
                <w:sz w:val="20"/>
                <w:szCs w:val="20"/>
                <w:lang w:eastAsia="bg-BG"/>
              </w:rPr>
            </w:pPr>
          </w:p>
        </w:tc>
        <w:tc>
          <w:tcPr>
            <w:tcW w:w="319" w:type="pct"/>
            <w:tcBorders>
              <w:top w:val="nil"/>
              <w:left w:val="nil"/>
              <w:bottom w:val="nil"/>
              <w:right w:val="nil"/>
            </w:tcBorders>
            <w:shd w:val="clear" w:color="auto" w:fill="auto"/>
            <w:noWrap/>
            <w:vAlign w:val="bottom"/>
            <w:hideMark/>
          </w:tcPr>
          <w:p w:rsidR="00DF7AB5" w:rsidRPr="00DF7AB5" w:rsidRDefault="00DF7AB5" w:rsidP="00DF7AB5">
            <w:pPr>
              <w:rPr>
                <w:rFonts w:asciiTheme="minorHAnsi" w:eastAsia="Times New Roman" w:hAnsiTheme="minorHAnsi" w:cstheme="minorHAnsi"/>
                <w:sz w:val="20"/>
                <w:szCs w:val="20"/>
                <w:lang w:eastAsia="bg-BG"/>
              </w:rPr>
            </w:pPr>
          </w:p>
        </w:tc>
        <w:tc>
          <w:tcPr>
            <w:tcW w:w="305" w:type="pct"/>
            <w:tcBorders>
              <w:top w:val="nil"/>
              <w:left w:val="nil"/>
              <w:bottom w:val="nil"/>
              <w:right w:val="nil"/>
            </w:tcBorders>
            <w:shd w:val="clear" w:color="auto" w:fill="auto"/>
            <w:noWrap/>
            <w:vAlign w:val="bottom"/>
            <w:hideMark/>
          </w:tcPr>
          <w:p w:rsidR="00DF7AB5" w:rsidRPr="00DF7AB5" w:rsidRDefault="00DF7AB5" w:rsidP="00DF7AB5">
            <w:pPr>
              <w:rPr>
                <w:rFonts w:asciiTheme="minorHAnsi" w:eastAsia="Times New Roman" w:hAnsiTheme="minorHAnsi" w:cstheme="minorHAnsi"/>
                <w:sz w:val="20"/>
                <w:szCs w:val="20"/>
                <w:lang w:eastAsia="bg-BG"/>
              </w:rPr>
            </w:pPr>
          </w:p>
        </w:tc>
        <w:tc>
          <w:tcPr>
            <w:tcW w:w="420" w:type="pct"/>
            <w:tcBorders>
              <w:top w:val="nil"/>
              <w:left w:val="nil"/>
              <w:bottom w:val="nil"/>
              <w:right w:val="nil"/>
            </w:tcBorders>
            <w:shd w:val="clear" w:color="auto" w:fill="auto"/>
            <w:noWrap/>
            <w:vAlign w:val="bottom"/>
            <w:hideMark/>
          </w:tcPr>
          <w:p w:rsidR="00DF7AB5" w:rsidRPr="00DF7AB5" w:rsidRDefault="00DF7AB5" w:rsidP="00DF7AB5">
            <w:pPr>
              <w:rPr>
                <w:rFonts w:asciiTheme="minorHAnsi" w:eastAsia="Times New Roman" w:hAnsiTheme="minorHAnsi" w:cstheme="minorHAnsi"/>
                <w:sz w:val="20"/>
                <w:szCs w:val="20"/>
                <w:lang w:eastAsia="bg-BG"/>
              </w:rPr>
            </w:pPr>
          </w:p>
        </w:tc>
        <w:tc>
          <w:tcPr>
            <w:tcW w:w="420" w:type="pct"/>
            <w:tcBorders>
              <w:top w:val="nil"/>
              <w:left w:val="nil"/>
              <w:bottom w:val="nil"/>
              <w:right w:val="nil"/>
            </w:tcBorders>
            <w:shd w:val="clear" w:color="auto" w:fill="auto"/>
            <w:noWrap/>
            <w:vAlign w:val="bottom"/>
            <w:hideMark/>
          </w:tcPr>
          <w:p w:rsidR="00DF7AB5" w:rsidRPr="00DF7AB5" w:rsidRDefault="00DF7AB5" w:rsidP="00DF7AB5">
            <w:pPr>
              <w:rPr>
                <w:rFonts w:asciiTheme="minorHAnsi" w:eastAsia="Times New Roman" w:hAnsiTheme="minorHAnsi" w:cstheme="minorHAnsi"/>
                <w:sz w:val="20"/>
                <w:szCs w:val="20"/>
                <w:lang w:eastAsia="bg-BG"/>
              </w:rPr>
            </w:pPr>
          </w:p>
        </w:tc>
        <w:tc>
          <w:tcPr>
            <w:tcW w:w="420" w:type="pct"/>
            <w:tcBorders>
              <w:top w:val="nil"/>
              <w:left w:val="nil"/>
              <w:bottom w:val="nil"/>
              <w:right w:val="nil"/>
            </w:tcBorders>
            <w:shd w:val="clear" w:color="auto" w:fill="auto"/>
            <w:noWrap/>
            <w:vAlign w:val="bottom"/>
            <w:hideMark/>
          </w:tcPr>
          <w:p w:rsidR="00DF7AB5" w:rsidRPr="00DF7AB5" w:rsidRDefault="00DF7AB5" w:rsidP="00DF7AB5">
            <w:pPr>
              <w:rPr>
                <w:rFonts w:asciiTheme="minorHAnsi" w:eastAsia="Times New Roman" w:hAnsiTheme="minorHAnsi" w:cstheme="minorHAnsi"/>
                <w:sz w:val="20"/>
                <w:szCs w:val="20"/>
                <w:lang w:eastAsia="bg-BG"/>
              </w:rPr>
            </w:pPr>
          </w:p>
        </w:tc>
      </w:tr>
      <w:tr w:rsidR="00DF7AB5" w:rsidRPr="00DF7AB5" w:rsidTr="00F43231">
        <w:trPr>
          <w:trHeight w:val="227"/>
        </w:trPr>
        <w:tc>
          <w:tcPr>
            <w:tcW w:w="1051" w:type="pct"/>
            <w:tcBorders>
              <w:top w:val="nil"/>
              <w:left w:val="nil"/>
              <w:bottom w:val="single" w:sz="8" w:space="0" w:color="auto"/>
              <w:right w:val="nil"/>
            </w:tcBorders>
            <w:shd w:val="clear" w:color="auto" w:fill="auto"/>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237" w:type="pct"/>
            <w:tcBorders>
              <w:top w:val="nil"/>
              <w:left w:val="nil"/>
              <w:bottom w:val="single" w:sz="8" w:space="0" w:color="auto"/>
              <w:right w:val="nil"/>
            </w:tcBorders>
            <w:shd w:val="clear" w:color="auto" w:fill="auto"/>
            <w:noWrap/>
            <w:vAlign w:val="bottom"/>
            <w:hideMark/>
          </w:tcPr>
          <w:p w:rsidR="00DF7AB5" w:rsidRPr="00DF7AB5" w:rsidRDefault="00DF7AB5" w:rsidP="00DF7AB5">
            <w:pPr>
              <w:jc w:val="center"/>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 xml:space="preserve">м.І. </w:t>
            </w:r>
          </w:p>
        </w:tc>
        <w:tc>
          <w:tcPr>
            <w:tcW w:w="305" w:type="pct"/>
            <w:tcBorders>
              <w:top w:val="nil"/>
              <w:left w:val="nil"/>
              <w:bottom w:val="single" w:sz="8" w:space="0" w:color="auto"/>
              <w:right w:val="nil"/>
            </w:tcBorders>
            <w:shd w:val="clear" w:color="auto" w:fill="auto"/>
            <w:noWrap/>
            <w:vAlign w:val="bottom"/>
            <w:hideMark/>
          </w:tcPr>
          <w:p w:rsidR="00DF7AB5" w:rsidRPr="00DF7AB5" w:rsidRDefault="00DF7AB5" w:rsidP="00DF7AB5">
            <w:pPr>
              <w:jc w:val="center"/>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 xml:space="preserve">м.ІІ. </w:t>
            </w:r>
          </w:p>
        </w:tc>
        <w:tc>
          <w:tcPr>
            <w:tcW w:w="305" w:type="pct"/>
            <w:tcBorders>
              <w:top w:val="nil"/>
              <w:left w:val="nil"/>
              <w:bottom w:val="single" w:sz="8" w:space="0" w:color="auto"/>
              <w:right w:val="nil"/>
            </w:tcBorders>
            <w:shd w:val="clear" w:color="auto" w:fill="auto"/>
            <w:noWrap/>
            <w:vAlign w:val="bottom"/>
            <w:hideMark/>
          </w:tcPr>
          <w:p w:rsidR="00DF7AB5" w:rsidRPr="00DF7AB5" w:rsidRDefault="00DF7AB5" w:rsidP="00DF7AB5">
            <w:pPr>
              <w:jc w:val="center"/>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 xml:space="preserve">м.ІІІ. </w:t>
            </w:r>
          </w:p>
        </w:tc>
        <w:tc>
          <w:tcPr>
            <w:tcW w:w="305" w:type="pct"/>
            <w:tcBorders>
              <w:top w:val="nil"/>
              <w:left w:val="nil"/>
              <w:bottom w:val="single" w:sz="8" w:space="0" w:color="auto"/>
              <w:right w:val="nil"/>
            </w:tcBorders>
            <w:shd w:val="clear" w:color="auto" w:fill="auto"/>
            <w:noWrap/>
            <w:vAlign w:val="bottom"/>
            <w:hideMark/>
          </w:tcPr>
          <w:p w:rsidR="00DF7AB5" w:rsidRPr="00DF7AB5" w:rsidRDefault="00DF7AB5" w:rsidP="00DF7AB5">
            <w:pPr>
              <w:jc w:val="center"/>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 xml:space="preserve">м.ІV. </w:t>
            </w:r>
          </w:p>
        </w:tc>
        <w:tc>
          <w:tcPr>
            <w:tcW w:w="305" w:type="pct"/>
            <w:tcBorders>
              <w:top w:val="nil"/>
              <w:left w:val="nil"/>
              <w:bottom w:val="single" w:sz="8" w:space="0" w:color="auto"/>
              <w:right w:val="nil"/>
            </w:tcBorders>
            <w:shd w:val="clear" w:color="auto" w:fill="auto"/>
            <w:noWrap/>
            <w:vAlign w:val="bottom"/>
            <w:hideMark/>
          </w:tcPr>
          <w:p w:rsidR="00DF7AB5" w:rsidRPr="00DF7AB5" w:rsidRDefault="00DF7AB5" w:rsidP="00DF7AB5">
            <w:pPr>
              <w:jc w:val="center"/>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 xml:space="preserve">м.V. </w:t>
            </w:r>
          </w:p>
        </w:tc>
        <w:tc>
          <w:tcPr>
            <w:tcW w:w="305" w:type="pct"/>
            <w:tcBorders>
              <w:top w:val="nil"/>
              <w:left w:val="nil"/>
              <w:bottom w:val="single" w:sz="8" w:space="0" w:color="auto"/>
              <w:right w:val="nil"/>
            </w:tcBorders>
            <w:shd w:val="clear" w:color="auto" w:fill="auto"/>
            <w:noWrap/>
            <w:vAlign w:val="bottom"/>
            <w:hideMark/>
          </w:tcPr>
          <w:p w:rsidR="00DF7AB5" w:rsidRPr="00DF7AB5" w:rsidRDefault="00DF7AB5" w:rsidP="00DF7AB5">
            <w:pPr>
              <w:jc w:val="center"/>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 xml:space="preserve">м.VІ. </w:t>
            </w:r>
          </w:p>
        </w:tc>
        <w:tc>
          <w:tcPr>
            <w:tcW w:w="305" w:type="pct"/>
            <w:tcBorders>
              <w:top w:val="nil"/>
              <w:left w:val="nil"/>
              <w:bottom w:val="single" w:sz="8" w:space="0" w:color="auto"/>
              <w:right w:val="nil"/>
            </w:tcBorders>
            <w:shd w:val="clear" w:color="auto" w:fill="auto"/>
            <w:noWrap/>
            <w:vAlign w:val="bottom"/>
            <w:hideMark/>
          </w:tcPr>
          <w:p w:rsidR="00DF7AB5" w:rsidRPr="00DF7AB5" w:rsidRDefault="00DF7AB5" w:rsidP="00DF7AB5">
            <w:pPr>
              <w:jc w:val="center"/>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 xml:space="preserve">м.VІІ. </w:t>
            </w:r>
          </w:p>
        </w:tc>
        <w:tc>
          <w:tcPr>
            <w:tcW w:w="319" w:type="pct"/>
            <w:tcBorders>
              <w:top w:val="nil"/>
              <w:left w:val="nil"/>
              <w:bottom w:val="single" w:sz="8" w:space="0" w:color="auto"/>
              <w:right w:val="nil"/>
            </w:tcBorders>
            <w:shd w:val="clear" w:color="auto" w:fill="auto"/>
            <w:noWrap/>
            <w:vAlign w:val="bottom"/>
            <w:hideMark/>
          </w:tcPr>
          <w:p w:rsidR="00DF7AB5" w:rsidRPr="00DF7AB5" w:rsidRDefault="00DF7AB5" w:rsidP="00DF7AB5">
            <w:pPr>
              <w:jc w:val="center"/>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 xml:space="preserve">м.VІІІ. </w:t>
            </w:r>
          </w:p>
        </w:tc>
        <w:tc>
          <w:tcPr>
            <w:tcW w:w="305" w:type="pct"/>
            <w:tcBorders>
              <w:top w:val="nil"/>
              <w:left w:val="nil"/>
              <w:bottom w:val="single" w:sz="8" w:space="0" w:color="auto"/>
              <w:right w:val="nil"/>
            </w:tcBorders>
            <w:shd w:val="clear" w:color="auto" w:fill="auto"/>
            <w:noWrap/>
            <w:vAlign w:val="bottom"/>
            <w:hideMark/>
          </w:tcPr>
          <w:p w:rsidR="00DF7AB5" w:rsidRPr="00DF7AB5" w:rsidRDefault="00DF7AB5" w:rsidP="00DF7AB5">
            <w:pPr>
              <w:jc w:val="center"/>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 xml:space="preserve">м.ІХ. </w:t>
            </w:r>
          </w:p>
        </w:tc>
        <w:tc>
          <w:tcPr>
            <w:tcW w:w="420" w:type="pct"/>
            <w:tcBorders>
              <w:top w:val="nil"/>
              <w:left w:val="nil"/>
              <w:bottom w:val="single" w:sz="8" w:space="0" w:color="auto"/>
              <w:right w:val="nil"/>
            </w:tcBorders>
            <w:shd w:val="clear" w:color="auto" w:fill="auto"/>
            <w:noWrap/>
            <w:vAlign w:val="bottom"/>
            <w:hideMark/>
          </w:tcPr>
          <w:p w:rsidR="00DF7AB5" w:rsidRPr="00DF7AB5" w:rsidRDefault="00DF7AB5" w:rsidP="00DF7AB5">
            <w:pPr>
              <w:jc w:val="center"/>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Платени</w:t>
            </w:r>
          </w:p>
        </w:tc>
        <w:tc>
          <w:tcPr>
            <w:tcW w:w="420" w:type="pct"/>
            <w:tcBorders>
              <w:top w:val="nil"/>
              <w:left w:val="nil"/>
              <w:bottom w:val="single" w:sz="8" w:space="0" w:color="auto"/>
              <w:right w:val="nil"/>
            </w:tcBorders>
            <w:shd w:val="clear" w:color="auto" w:fill="auto"/>
            <w:noWrap/>
            <w:vAlign w:val="bottom"/>
            <w:hideMark/>
          </w:tcPr>
          <w:p w:rsidR="00DF7AB5" w:rsidRPr="00DF7AB5" w:rsidRDefault="00DF7AB5" w:rsidP="00DF7AB5">
            <w:pPr>
              <w:jc w:val="center"/>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По План</w:t>
            </w:r>
          </w:p>
        </w:tc>
        <w:tc>
          <w:tcPr>
            <w:tcW w:w="420" w:type="pct"/>
            <w:tcBorders>
              <w:top w:val="nil"/>
              <w:left w:val="nil"/>
              <w:bottom w:val="single" w:sz="8" w:space="0" w:color="auto"/>
              <w:right w:val="nil"/>
            </w:tcBorders>
            <w:shd w:val="clear" w:color="auto" w:fill="auto"/>
            <w:noWrap/>
            <w:vAlign w:val="bottom"/>
            <w:hideMark/>
          </w:tcPr>
          <w:p w:rsidR="00DF7AB5" w:rsidRPr="00DF7AB5" w:rsidRDefault="00DF7AB5" w:rsidP="00DF7AB5">
            <w:pPr>
              <w:jc w:val="center"/>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Остатък</w:t>
            </w:r>
          </w:p>
        </w:tc>
      </w:tr>
      <w:tr w:rsidR="00DF7AB5" w:rsidRPr="00DF7AB5" w:rsidTr="00F43231">
        <w:trPr>
          <w:trHeight w:val="215"/>
        </w:trPr>
        <w:tc>
          <w:tcPr>
            <w:tcW w:w="1287" w:type="pct"/>
            <w:gridSpan w:val="2"/>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 xml:space="preserve">Втори облигационен заем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19"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420" w:type="pct"/>
            <w:tcBorders>
              <w:top w:val="nil"/>
              <w:left w:val="single" w:sz="4" w:space="0" w:color="auto"/>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r>
      <w:tr w:rsidR="00DF7AB5" w:rsidRPr="00DF7AB5" w:rsidTr="00F43231">
        <w:trPr>
          <w:trHeight w:val="215"/>
        </w:trPr>
        <w:tc>
          <w:tcPr>
            <w:tcW w:w="1051" w:type="pct"/>
            <w:tcBorders>
              <w:top w:val="nil"/>
              <w:left w:val="nil"/>
              <w:bottom w:val="nil"/>
              <w:right w:val="nil"/>
            </w:tcBorders>
            <w:shd w:val="clear" w:color="000000" w:fill="FFFFFF"/>
            <w:noWrap/>
            <w:vAlign w:val="bottom"/>
            <w:hideMark/>
          </w:tcPr>
          <w:p w:rsidR="00DF7AB5" w:rsidRPr="00DF7AB5" w:rsidRDefault="00DF7AB5" w:rsidP="00DF7AB5">
            <w:pPr>
              <w:ind w:firstLineChars="100" w:firstLine="200"/>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главница</w:t>
            </w:r>
          </w:p>
        </w:tc>
        <w:tc>
          <w:tcPr>
            <w:tcW w:w="237"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31 270</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1 584</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76 180</w:t>
            </w:r>
          </w:p>
        </w:tc>
        <w:tc>
          <w:tcPr>
            <w:tcW w:w="319"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420" w:type="pct"/>
            <w:tcBorders>
              <w:top w:val="nil"/>
              <w:left w:val="single" w:sz="4" w:space="0" w:color="auto"/>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109 034</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104 740</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-4 294</w:t>
            </w:r>
          </w:p>
        </w:tc>
      </w:tr>
      <w:tr w:rsidR="00DF7AB5" w:rsidRPr="00DF7AB5" w:rsidTr="00F43231">
        <w:trPr>
          <w:trHeight w:val="215"/>
        </w:trPr>
        <w:tc>
          <w:tcPr>
            <w:tcW w:w="1051" w:type="pct"/>
            <w:tcBorders>
              <w:top w:val="nil"/>
              <w:left w:val="nil"/>
              <w:bottom w:val="nil"/>
              <w:right w:val="nil"/>
            </w:tcBorders>
            <w:shd w:val="clear" w:color="000000" w:fill="FFFFFF"/>
            <w:noWrap/>
            <w:vAlign w:val="bottom"/>
            <w:hideMark/>
          </w:tcPr>
          <w:p w:rsidR="00DF7AB5" w:rsidRPr="00DF7AB5" w:rsidRDefault="00DF7AB5" w:rsidP="00DF7AB5">
            <w:pPr>
              <w:ind w:firstLineChars="100" w:firstLine="200"/>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xml:space="preserve">лихва </w:t>
            </w:r>
          </w:p>
        </w:tc>
        <w:tc>
          <w:tcPr>
            <w:tcW w:w="237"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27 532</w:t>
            </w:r>
          </w:p>
        </w:tc>
        <w:tc>
          <w:tcPr>
            <w:tcW w:w="319"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420" w:type="pct"/>
            <w:tcBorders>
              <w:top w:val="nil"/>
              <w:left w:val="single" w:sz="4" w:space="0" w:color="auto"/>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27 532</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30 820</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3 288</w:t>
            </w:r>
          </w:p>
        </w:tc>
      </w:tr>
      <w:tr w:rsidR="00DF7AB5" w:rsidRPr="00DF7AB5" w:rsidTr="00F43231">
        <w:trPr>
          <w:trHeight w:val="215"/>
        </w:trPr>
        <w:tc>
          <w:tcPr>
            <w:tcW w:w="1051"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 xml:space="preserve">КФВ </w:t>
            </w:r>
          </w:p>
        </w:tc>
        <w:tc>
          <w:tcPr>
            <w:tcW w:w="237"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19"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420" w:type="pct"/>
            <w:tcBorders>
              <w:top w:val="nil"/>
              <w:left w:val="single" w:sz="4" w:space="0" w:color="auto"/>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r>
      <w:tr w:rsidR="00DF7AB5" w:rsidRPr="00DF7AB5" w:rsidTr="00F43231">
        <w:trPr>
          <w:trHeight w:val="215"/>
        </w:trPr>
        <w:tc>
          <w:tcPr>
            <w:tcW w:w="1051" w:type="pct"/>
            <w:tcBorders>
              <w:top w:val="nil"/>
              <w:left w:val="nil"/>
              <w:bottom w:val="nil"/>
              <w:right w:val="nil"/>
            </w:tcBorders>
            <w:shd w:val="clear" w:color="000000" w:fill="FFFFFF"/>
            <w:noWrap/>
            <w:vAlign w:val="bottom"/>
            <w:hideMark/>
          </w:tcPr>
          <w:p w:rsidR="00DF7AB5" w:rsidRPr="00DF7AB5" w:rsidRDefault="00DF7AB5" w:rsidP="00DF7AB5">
            <w:pPr>
              <w:ind w:firstLineChars="100" w:firstLine="200"/>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главница</w:t>
            </w:r>
          </w:p>
        </w:tc>
        <w:tc>
          <w:tcPr>
            <w:tcW w:w="237"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30 946</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19"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420" w:type="pct"/>
            <w:tcBorders>
              <w:top w:val="nil"/>
              <w:left w:val="single" w:sz="4" w:space="0" w:color="auto"/>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30 946</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30 946</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0</w:t>
            </w:r>
          </w:p>
        </w:tc>
      </w:tr>
      <w:tr w:rsidR="00DF7AB5" w:rsidRPr="00DF7AB5" w:rsidTr="00F43231">
        <w:trPr>
          <w:trHeight w:val="215"/>
        </w:trPr>
        <w:tc>
          <w:tcPr>
            <w:tcW w:w="1051" w:type="pct"/>
            <w:tcBorders>
              <w:top w:val="nil"/>
              <w:left w:val="nil"/>
              <w:bottom w:val="nil"/>
              <w:right w:val="nil"/>
            </w:tcBorders>
            <w:shd w:val="clear" w:color="000000" w:fill="FFFFFF"/>
            <w:noWrap/>
            <w:vAlign w:val="bottom"/>
            <w:hideMark/>
          </w:tcPr>
          <w:p w:rsidR="00DF7AB5" w:rsidRPr="00DF7AB5" w:rsidRDefault="00DF7AB5" w:rsidP="00DF7AB5">
            <w:pPr>
              <w:ind w:firstLineChars="100" w:firstLine="200"/>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xml:space="preserve">лихва </w:t>
            </w:r>
          </w:p>
        </w:tc>
        <w:tc>
          <w:tcPr>
            <w:tcW w:w="237"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157</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19"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420" w:type="pct"/>
            <w:tcBorders>
              <w:top w:val="nil"/>
              <w:left w:val="single" w:sz="4" w:space="0" w:color="auto"/>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157</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185</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28</w:t>
            </w:r>
          </w:p>
        </w:tc>
      </w:tr>
      <w:tr w:rsidR="00DF7AB5" w:rsidRPr="00DF7AB5" w:rsidTr="00F43231">
        <w:trPr>
          <w:trHeight w:val="215"/>
        </w:trPr>
        <w:tc>
          <w:tcPr>
            <w:tcW w:w="1051"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 xml:space="preserve">ПИБ - лизинг </w:t>
            </w:r>
          </w:p>
        </w:tc>
        <w:tc>
          <w:tcPr>
            <w:tcW w:w="237"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19"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420" w:type="pct"/>
            <w:tcBorders>
              <w:top w:val="nil"/>
              <w:left w:val="single" w:sz="4" w:space="0" w:color="auto"/>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r>
      <w:tr w:rsidR="00DF7AB5" w:rsidRPr="00DF7AB5" w:rsidTr="00F43231">
        <w:trPr>
          <w:trHeight w:val="215"/>
        </w:trPr>
        <w:tc>
          <w:tcPr>
            <w:tcW w:w="1051" w:type="pct"/>
            <w:tcBorders>
              <w:top w:val="nil"/>
              <w:left w:val="nil"/>
              <w:bottom w:val="nil"/>
              <w:right w:val="nil"/>
            </w:tcBorders>
            <w:shd w:val="clear" w:color="000000" w:fill="FFFFFF"/>
            <w:noWrap/>
            <w:vAlign w:val="bottom"/>
            <w:hideMark/>
          </w:tcPr>
          <w:p w:rsidR="00DF7AB5" w:rsidRPr="00DF7AB5" w:rsidRDefault="00DF7AB5" w:rsidP="00DF7AB5">
            <w:pPr>
              <w:ind w:firstLineChars="100" w:firstLine="200"/>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главница</w:t>
            </w:r>
          </w:p>
        </w:tc>
        <w:tc>
          <w:tcPr>
            <w:tcW w:w="237"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19"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420" w:type="pct"/>
            <w:tcBorders>
              <w:top w:val="nil"/>
              <w:left w:val="single" w:sz="4" w:space="0" w:color="auto"/>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0</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0</w:t>
            </w:r>
          </w:p>
        </w:tc>
      </w:tr>
      <w:tr w:rsidR="00DF7AB5" w:rsidRPr="00DF7AB5" w:rsidTr="00F43231">
        <w:trPr>
          <w:trHeight w:val="215"/>
        </w:trPr>
        <w:tc>
          <w:tcPr>
            <w:tcW w:w="1051" w:type="pct"/>
            <w:tcBorders>
              <w:top w:val="nil"/>
              <w:left w:val="nil"/>
              <w:bottom w:val="nil"/>
              <w:right w:val="nil"/>
            </w:tcBorders>
            <w:shd w:val="clear" w:color="000000" w:fill="FFFFFF"/>
            <w:noWrap/>
            <w:vAlign w:val="bottom"/>
            <w:hideMark/>
          </w:tcPr>
          <w:p w:rsidR="00DF7AB5" w:rsidRPr="00DF7AB5" w:rsidRDefault="00DF7AB5" w:rsidP="00DF7AB5">
            <w:pPr>
              <w:ind w:firstLineChars="100" w:firstLine="200"/>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xml:space="preserve">лихва </w:t>
            </w:r>
          </w:p>
        </w:tc>
        <w:tc>
          <w:tcPr>
            <w:tcW w:w="237"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19"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420" w:type="pct"/>
            <w:tcBorders>
              <w:top w:val="nil"/>
              <w:left w:val="single" w:sz="4" w:space="0" w:color="auto"/>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0</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0</w:t>
            </w:r>
          </w:p>
        </w:tc>
      </w:tr>
      <w:tr w:rsidR="00DF7AB5" w:rsidRPr="00DF7AB5" w:rsidTr="00F43231">
        <w:trPr>
          <w:trHeight w:val="215"/>
        </w:trPr>
        <w:tc>
          <w:tcPr>
            <w:tcW w:w="1051" w:type="pct"/>
            <w:tcBorders>
              <w:top w:val="nil"/>
              <w:left w:val="nil"/>
              <w:bottom w:val="nil"/>
              <w:right w:val="nil"/>
            </w:tcBorders>
            <w:shd w:val="clear" w:color="000000" w:fill="FFFFFF"/>
            <w:noWrap/>
            <w:vAlign w:val="bottom"/>
            <w:hideMark/>
          </w:tcPr>
          <w:p w:rsidR="00DF7AB5" w:rsidRPr="00DF7AB5" w:rsidRDefault="00DF7AB5" w:rsidP="00DF7AB5">
            <w:pPr>
              <w:jc w:val="center"/>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главници - общо</w:t>
            </w:r>
          </w:p>
        </w:tc>
        <w:tc>
          <w:tcPr>
            <w:tcW w:w="237"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0</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62 216</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0</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0</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0</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1 584</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76 180</w:t>
            </w:r>
          </w:p>
        </w:tc>
        <w:tc>
          <w:tcPr>
            <w:tcW w:w="319"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0</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0</w:t>
            </w:r>
          </w:p>
        </w:tc>
        <w:tc>
          <w:tcPr>
            <w:tcW w:w="420" w:type="pct"/>
            <w:tcBorders>
              <w:top w:val="nil"/>
              <w:left w:val="single" w:sz="4" w:space="0" w:color="auto"/>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139 980</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135 686</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-4 294</w:t>
            </w:r>
          </w:p>
        </w:tc>
      </w:tr>
      <w:tr w:rsidR="00DF7AB5" w:rsidRPr="00DF7AB5" w:rsidTr="00F43231">
        <w:trPr>
          <w:trHeight w:val="215"/>
        </w:trPr>
        <w:tc>
          <w:tcPr>
            <w:tcW w:w="1051" w:type="pct"/>
            <w:tcBorders>
              <w:top w:val="nil"/>
              <w:left w:val="nil"/>
              <w:bottom w:val="nil"/>
              <w:right w:val="nil"/>
            </w:tcBorders>
            <w:shd w:val="clear" w:color="000000" w:fill="FFFFFF"/>
            <w:noWrap/>
            <w:vAlign w:val="bottom"/>
            <w:hideMark/>
          </w:tcPr>
          <w:p w:rsidR="00DF7AB5" w:rsidRPr="00DF7AB5" w:rsidRDefault="00DF7AB5" w:rsidP="00DF7AB5">
            <w:pPr>
              <w:jc w:val="center"/>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лихви - общо</w:t>
            </w:r>
          </w:p>
        </w:tc>
        <w:tc>
          <w:tcPr>
            <w:tcW w:w="237"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0</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157</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0</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0</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0</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0</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27 532</w:t>
            </w:r>
          </w:p>
        </w:tc>
        <w:tc>
          <w:tcPr>
            <w:tcW w:w="319"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0</w:t>
            </w:r>
          </w:p>
        </w:tc>
        <w:tc>
          <w:tcPr>
            <w:tcW w:w="305"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0</w:t>
            </w:r>
          </w:p>
        </w:tc>
        <w:tc>
          <w:tcPr>
            <w:tcW w:w="420" w:type="pct"/>
            <w:tcBorders>
              <w:top w:val="nil"/>
              <w:left w:val="single" w:sz="4" w:space="0" w:color="auto"/>
              <w:bottom w:val="single" w:sz="4" w:space="0" w:color="auto"/>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27 689</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31 005</w:t>
            </w:r>
          </w:p>
        </w:tc>
        <w:tc>
          <w:tcPr>
            <w:tcW w:w="420" w:type="pct"/>
            <w:tcBorders>
              <w:top w:val="nil"/>
              <w:left w:val="nil"/>
              <w:bottom w:val="nil"/>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3 316</w:t>
            </w:r>
          </w:p>
        </w:tc>
      </w:tr>
      <w:tr w:rsidR="00DF7AB5" w:rsidRPr="00DF7AB5" w:rsidTr="00F43231">
        <w:trPr>
          <w:trHeight w:val="227"/>
        </w:trPr>
        <w:tc>
          <w:tcPr>
            <w:tcW w:w="1051" w:type="pct"/>
            <w:tcBorders>
              <w:top w:val="single" w:sz="4" w:space="0" w:color="auto"/>
              <w:left w:val="nil"/>
              <w:bottom w:val="double" w:sz="6" w:space="0" w:color="auto"/>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обща сума</w:t>
            </w:r>
          </w:p>
        </w:tc>
        <w:tc>
          <w:tcPr>
            <w:tcW w:w="237" w:type="pct"/>
            <w:tcBorders>
              <w:top w:val="single" w:sz="4" w:space="0" w:color="auto"/>
              <w:left w:val="nil"/>
              <w:bottom w:val="double" w:sz="6" w:space="0" w:color="auto"/>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single" w:sz="4" w:space="0" w:color="auto"/>
              <w:left w:val="nil"/>
              <w:bottom w:val="double" w:sz="6" w:space="0" w:color="auto"/>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single" w:sz="4" w:space="0" w:color="auto"/>
              <w:left w:val="nil"/>
              <w:bottom w:val="double" w:sz="6" w:space="0" w:color="auto"/>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single" w:sz="4" w:space="0" w:color="auto"/>
              <w:left w:val="nil"/>
              <w:bottom w:val="double" w:sz="6" w:space="0" w:color="auto"/>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single" w:sz="4" w:space="0" w:color="auto"/>
              <w:left w:val="nil"/>
              <w:bottom w:val="double" w:sz="6" w:space="0" w:color="auto"/>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single" w:sz="4" w:space="0" w:color="auto"/>
              <w:left w:val="nil"/>
              <w:bottom w:val="double" w:sz="6" w:space="0" w:color="auto"/>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single" w:sz="4" w:space="0" w:color="auto"/>
              <w:left w:val="nil"/>
              <w:bottom w:val="double" w:sz="6" w:space="0" w:color="auto"/>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19" w:type="pct"/>
            <w:tcBorders>
              <w:top w:val="single" w:sz="4" w:space="0" w:color="auto"/>
              <w:left w:val="nil"/>
              <w:bottom w:val="double" w:sz="6" w:space="0" w:color="auto"/>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305" w:type="pct"/>
            <w:tcBorders>
              <w:top w:val="single" w:sz="4" w:space="0" w:color="auto"/>
              <w:left w:val="nil"/>
              <w:bottom w:val="double" w:sz="6" w:space="0" w:color="auto"/>
              <w:right w:val="nil"/>
            </w:tcBorders>
            <w:shd w:val="clear" w:color="000000" w:fill="FFFFFF"/>
            <w:noWrap/>
            <w:vAlign w:val="bottom"/>
            <w:hideMark/>
          </w:tcPr>
          <w:p w:rsidR="00DF7AB5" w:rsidRPr="00DF7AB5" w:rsidRDefault="00DF7AB5" w:rsidP="00DF7AB5">
            <w:pPr>
              <w:rPr>
                <w:rFonts w:asciiTheme="minorHAnsi" w:eastAsia="Times New Roman" w:hAnsiTheme="minorHAnsi" w:cstheme="minorHAnsi"/>
                <w:sz w:val="20"/>
                <w:szCs w:val="20"/>
                <w:lang w:eastAsia="bg-BG"/>
              </w:rPr>
            </w:pPr>
            <w:r w:rsidRPr="00DF7AB5">
              <w:rPr>
                <w:rFonts w:asciiTheme="minorHAnsi" w:eastAsia="Times New Roman" w:hAnsiTheme="minorHAnsi" w:cstheme="minorHAnsi"/>
                <w:sz w:val="20"/>
                <w:szCs w:val="20"/>
                <w:lang w:eastAsia="bg-BG"/>
              </w:rPr>
              <w:t> </w:t>
            </w:r>
          </w:p>
        </w:tc>
        <w:tc>
          <w:tcPr>
            <w:tcW w:w="420" w:type="pct"/>
            <w:tcBorders>
              <w:top w:val="nil"/>
              <w:left w:val="single" w:sz="4" w:space="0" w:color="auto"/>
              <w:bottom w:val="double" w:sz="6" w:space="0" w:color="auto"/>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167 669</w:t>
            </w:r>
          </w:p>
        </w:tc>
        <w:tc>
          <w:tcPr>
            <w:tcW w:w="420" w:type="pct"/>
            <w:tcBorders>
              <w:top w:val="single" w:sz="4" w:space="0" w:color="auto"/>
              <w:left w:val="nil"/>
              <w:bottom w:val="double" w:sz="6" w:space="0" w:color="auto"/>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166 691</w:t>
            </w:r>
          </w:p>
        </w:tc>
        <w:tc>
          <w:tcPr>
            <w:tcW w:w="420" w:type="pct"/>
            <w:tcBorders>
              <w:top w:val="single" w:sz="4" w:space="0" w:color="auto"/>
              <w:left w:val="nil"/>
              <w:bottom w:val="double" w:sz="6" w:space="0" w:color="auto"/>
              <w:right w:val="nil"/>
            </w:tcBorders>
            <w:shd w:val="clear" w:color="000000" w:fill="FFFFFF"/>
            <w:noWrap/>
            <w:vAlign w:val="bottom"/>
            <w:hideMark/>
          </w:tcPr>
          <w:p w:rsidR="00DF7AB5" w:rsidRPr="00DF7AB5" w:rsidRDefault="00DF7AB5" w:rsidP="00DF7AB5">
            <w:pPr>
              <w:jc w:val="right"/>
              <w:rPr>
                <w:rFonts w:asciiTheme="minorHAnsi" w:eastAsia="Times New Roman" w:hAnsiTheme="minorHAnsi" w:cstheme="minorHAnsi"/>
                <w:b/>
                <w:bCs/>
                <w:sz w:val="20"/>
                <w:szCs w:val="20"/>
                <w:lang w:eastAsia="bg-BG"/>
              </w:rPr>
            </w:pPr>
            <w:r w:rsidRPr="00DF7AB5">
              <w:rPr>
                <w:rFonts w:asciiTheme="minorHAnsi" w:eastAsia="Times New Roman" w:hAnsiTheme="minorHAnsi" w:cstheme="minorHAnsi"/>
                <w:b/>
                <w:bCs/>
                <w:sz w:val="20"/>
                <w:szCs w:val="20"/>
                <w:lang w:eastAsia="bg-BG"/>
              </w:rPr>
              <w:t>-978</w:t>
            </w:r>
          </w:p>
        </w:tc>
      </w:tr>
    </w:tbl>
    <w:p w:rsidR="00E2725A" w:rsidRDefault="00E2725A" w:rsidP="001A6F59">
      <w:pPr>
        <w:spacing w:after="120"/>
        <w:jc w:val="both"/>
        <w:rPr>
          <w:color w:val="000000"/>
        </w:rPr>
      </w:pPr>
    </w:p>
    <w:p w:rsidR="00CD3D6E" w:rsidRPr="00CD3D6E" w:rsidRDefault="00CD3D6E" w:rsidP="00CD3D6E">
      <w:pPr>
        <w:pStyle w:val="Footer"/>
        <w:tabs>
          <w:tab w:val="left" w:pos="10773"/>
        </w:tabs>
        <w:suppressAutoHyphens/>
        <w:spacing w:after="120"/>
        <w:jc w:val="both"/>
        <w:rPr>
          <w:color w:val="000000"/>
        </w:rPr>
      </w:pPr>
      <w:r w:rsidRPr="00CD3D6E">
        <w:rPr>
          <w:color w:val="000000"/>
        </w:rPr>
        <w:t xml:space="preserve">С ПМС № 19 от 08 февруари 2018 г., Министерски съвет одобри отпускането на възмездна финансова помощ на „Холдинг БДЖ” ЕАД в размер на 30 946 хил. лева за сметка на централния бюджет. Тези средства </w:t>
      </w:r>
      <w:r w:rsidR="007B7050">
        <w:rPr>
          <w:color w:val="000000"/>
        </w:rPr>
        <w:t xml:space="preserve">са отпуснати </w:t>
      </w:r>
      <w:r w:rsidRPr="00CD3D6E">
        <w:rPr>
          <w:color w:val="000000"/>
        </w:rPr>
        <w:t xml:space="preserve">целево за погасяване на задължения на </w:t>
      </w:r>
      <w:r w:rsidR="007B7050">
        <w:rPr>
          <w:color w:val="000000"/>
        </w:rPr>
        <w:t>„</w:t>
      </w:r>
      <w:r w:rsidRPr="00CD3D6E">
        <w:rPr>
          <w:color w:val="000000"/>
        </w:rPr>
        <w:t>Холдинг БДЖ” ЕАД по Втори облигационен заем от 2007 г.</w:t>
      </w:r>
    </w:p>
    <w:p w:rsidR="00FA461A" w:rsidRDefault="00FA461A" w:rsidP="00714FB5">
      <w:pPr>
        <w:pStyle w:val="Footer"/>
        <w:tabs>
          <w:tab w:val="left" w:pos="10773"/>
        </w:tabs>
        <w:suppressAutoHyphens/>
        <w:spacing w:after="120"/>
        <w:jc w:val="both"/>
        <w:rPr>
          <w:color w:val="000000"/>
        </w:rPr>
      </w:pPr>
      <w:r>
        <w:rPr>
          <w:color w:val="000000"/>
        </w:rPr>
        <w:t xml:space="preserve">Средствата за погасяване на дълга към </w:t>
      </w:r>
      <w:r>
        <w:rPr>
          <w:color w:val="000000"/>
          <w:lang w:val="en-US"/>
        </w:rPr>
        <w:t>K</w:t>
      </w:r>
      <w:r w:rsidR="006650C5">
        <w:rPr>
          <w:color w:val="000000"/>
        </w:rPr>
        <w:t xml:space="preserve"> </w:t>
      </w:r>
      <w:r>
        <w:rPr>
          <w:color w:val="000000"/>
          <w:lang w:val="en-US"/>
        </w:rPr>
        <w:t>f</w:t>
      </w:r>
      <w:r w:rsidR="006650C5">
        <w:rPr>
          <w:color w:val="000000"/>
        </w:rPr>
        <w:t xml:space="preserve"> </w:t>
      </w:r>
      <w:r>
        <w:rPr>
          <w:color w:val="000000"/>
          <w:lang w:val="en-US"/>
        </w:rPr>
        <w:t xml:space="preserve">W </w:t>
      </w:r>
      <w:r>
        <w:rPr>
          <w:color w:val="000000"/>
        </w:rPr>
        <w:t>са платени чрез капиталовия трансфер на „БДЖ – Пътнически превози” ЕООД от бюджета за 2018 г.</w:t>
      </w:r>
    </w:p>
    <w:p w:rsidR="001E545B" w:rsidRPr="0019607D" w:rsidRDefault="0019607D" w:rsidP="00867944">
      <w:pPr>
        <w:spacing w:after="120"/>
        <w:jc w:val="both"/>
        <w:rPr>
          <w:color w:val="000000"/>
        </w:rPr>
      </w:pPr>
      <w:r w:rsidRPr="0019607D">
        <w:rPr>
          <w:color w:val="000000"/>
        </w:rPr>
        <w:t>С</w:t>
      </w:r>
      <w:r w:rsidR="0065560A" w:rsidRPr="0019607D">
        <w:rPr>
          <w:color w:val="000000"/>
        </w:rPr>
        <w:t xml:space="preserve"> ПМС №128/05.07.2018 г. се одобри възмездна финансова помощ в размер на 103 728 хил. лева, с която „Холдинг БДЖ” ЕАД извърши плащане за окончателно погасяване на </w:t>
      </w:r>
      <w:r w:rsidR="0036166F" w:rsidRPr="0019607D">
        <w:rPr>
          <w:color w:val="000000"/>
        </w:rPr>
        <w:t xml:space="preserve">остатъка по </w:t>
      </w:r>
      <w:r w:rsidR="0065560A" w:rsidRPr="0019607D">
        <w:rPr>
          <w:color w:val="000000"/>
        </w:rPr>
        <w:t xml:space="preserve">Втори облигационен заем. </w:t>
      </w:r>
    </w:p>
    <w:p w:rsidR="00153512" w:rsidRDefault="00153512" w:rsidP="00153512">
      <w:pPr>
        <w:pStyle w:val="Footer"/>
        <w:tabs>
          <w:tab w:val="left" w:pos="10773"/>
        </w:tabs>
        <w:suppressAutoHyphens/>
        <w:spacing w:after="120"/>
        <w:jc w:val="both"/>
        <w:rPr>
          <w:color w:val="000000"/>
        </w:rPr>
      </w:pPr>
      <w:r>
        <w:rPr>
          <w:color w:val="000000"/>
        </w:rPr>
        <w:t>Отпуснатите временни финансови помощи ще бъдат възстановен</w:t>
      </w:r>
      <w:r w:rsidR="00BA202B">
        <w:rPr>
          <w:color w:val="000000"/>
        </w:rPr>
        <w:t>и</w:t>
      </w:r>
      <w:r>
        <w:rPr>
          <w:color w:val="000000"/>
        </w:rPr>
        <w:t xml:space="preserve"> със средства от отдаване на концесия на летище София.</w:t>
      </w:r>
    </w:p>
    <w:p w:rsidR="004204D5" w:rsidRPr="0019607D" w:rsidRDefault="004204D5">
      <w:pPr>
        <w:rPr>
          <w:color w:val="000000"/>
        </w:rPr>
      </w:pPr>
    </w:p>
    <w:p w:rsidR="00867944" w:rsidRDefault="00867944" w:rsidP="001A6F59">
      <w:pPr>
        <w:pStyle w:val="Footer"/>
        <w:tabs>
          <w:tab w:val="left" w:pos="10773"/>
        </w:tabs>
        <w:suppressAutoHyphens/>
        <w:spacing w:after="120"/>
        <w:ind w:left="720"/>
        <w:jc w:val="both"/>
        <w:rPr>
          <w:b/>
          <w:color w:val="000000"/>
          <w:sz w:val="26"/>
          <w:szCs w:val="26"/>
        </w:rPr>
      </w:pPr>
    </w:p>
    <w:p w:rsidR="00867944" w:rsidRDefault="00867944" w:rsidP="001A6F59">
      <w:pPr>
        <w:pStyle w:val="Footer"/>
        <w:tabs>
          <w:tab w:val="left" w:pos="10773"/>
        </w:tabs>
        <w:suppressAutoHyphens/>
        <w:spacing w:after="120"/>
        <w:ind w:left="720"/>
        <w:jc w:val="both"/>
        <w:rPr>
          <w:b/>
          <w:color w:val="000000"/>
          <w:sz w:val="26"/>
          <w:szCs w:val="26"/>
        </w:rPr>
      </w:pPr>
    </w:p>
    <w:p w:rsidR="00867944" w:rsidRDefault="00867944" w:rsidP="001A6F59">
      <w:pPr>
        <w:pStyle w:val="Footer"/>
        <w:tabs>
          <w:tab w:val="left" w:pos="10773"/>
        </w:tabs>
        <w:suppressAutoHyphens/>
        <w:spacing w:after="120"/>
        <w:ind w:left="720"/>
        <w:jc w:val="both"/>
        <w:rPr>
          <w:b/>
          <w:color w:val="000000"/>
          <w:sz w:val="26"/>
          <w:szCs w:val="26"/>
        </w:rPr>
      </w:pPr>
    </w:p>
    <w:p w:rsidR="00BA202B" w:rsidRDefault="00BA202B" w:rsidP="001A6F59">
      <w:pPr>
        <w:pStyle w:val="Footer"/>
        <w:tabs>
          <w:tab w:val="left" w:pos="10773"/>
        </w:tabs>
        <w:suppressAutoHyphens/>
        <w:spacing w:after="120"/>
        <w:ind w:left="720"/>
        <w:jc w:val="both"/>
        <w:rPr>
          <w:b/>
          <w:color w:val="000000"/>
          <w:sz w:val="26"/>
          <w:szCs w:val="26"/>
        </w:rPr>
      </w:pPr>
    </w:p>
    <w:p w:rsidR="00867944" w:rsidRDefault="00867944" w:rsidP="001A6F59">
      <w:pPr>
        <w:pStyle w:val="Footer"/>
        <w:tabs>
          <w:tab w:val="left" w:pos="10773"/>
        </w:tabs>
        <w:suppressAutoHyphens/>
        <w:spacing w:after="120"/>
        <w:ind w:left="720"/>
        <w:jc w:val="both"/>
        <w:rPr>
          <w:b/>
          <w:color w:val="000000"/>
          <w:sz w:val="26"/>
          <w:szCs w:val="26"/>
        </w:rPr>
      </w:pPr>
    </w:p>
    <w:p w:rsidR="00E2725A" w:rsidRDefault="00E2725A" w:rsidP="001A6F59">
      <w:pPr>
        <w:pStyle w:val="Footer"/>
        <w:tabs>
          <w:tab w:val="left" w:pos="10773"/>
        </w:tabs>
        <w:suppressAutoHyphens/>
        <w:spacing w:after="120"/>
        <w:ind w:left="720"/>
        <w:jc w:val="both"/>
        <w:rPr>
          <w:b/>
          <w:color w:val="000000"/>
          <w:sz w:val="26"/>
          <w:szCs w:val="26"/>
        </w:rPr>
      </w:pPr>
    </w:p>
    <w:p w:rsidR="00E2725A" w:rsidRDefault="00E2725A" w:rsidP="001A6F59">
      <w:pPr>
        <w:pStyle w:val="Footer"/>
        <w:tabs>
          <w:tab w:val="left" w:pos="10773"/>
        </w:tabs>
        <w:suppressAutoHyphens/>
        <w:spacing w:after="120"/>
        <w:ind w:left="720"/>
        <w:jc w:val="both"/>
        <w:rPr>
          <w:b/>
          <w:color w:val="000000"/>
          <w:sz w:val="26"/>
          <w:szCs w:val="26"/>
        </w:rPr>
      </w:pPr>
    </w:p>
    <w:p w:rsidR="00E2725A" w:rsidRDefault="00E2725A" w:rsidP="001A6F59">
      <w:pPr>
        <w:pStyle w:val="Footer"/>
        <w:tabs>
          <w:tab w:val="left" w:pos="10773"/>
        </w:tabs>
        <w:suppressAutoHyphens/>
        <w:spacing w:after="120"/>
        <w:ind w:left="720"/>
        <w:jc w:val="both"/>
        <w:rPr>
          <w:b/>
          <w:color w:val="000000"/>
          <w:sz w:val="26"/>
          <w:szCs w:val="26"/>
        </w:rPr>
      </w:pPr>
    </w:p>
    <w:p w:rsidR="00867944" w:rsidRDefault="00867944" w:rsidP="001A6F59">
      <w:pPr>
        <w:pStyle w:val="Footer"/>
        <w:tabs>
          <w:tab w:val="left" w:pos="10773"/>
        </w:tabs>
        <w:suppressAutoHyphens/>
        <w:spacing w:after="120"/>
        <w:ind w:left="720"/>
        <w:jc w:val="both"/>
        <w:rPr>
          <w:b/>
          <w:color w:val="000000"/>
          <w:sz w:val="26"/>
          <w:szCs w:val="26"/>
        </w:rPr>
      </w:pPr>
    </w:p>
    <w:p w:rsidR="00553E3F" w:rsidRDefault="00553E3F">
      <w:pPr>
        <w:rPr>
          <w:b/>
          <w:color w:val="000000"/>
          <w:sz w:val="26"/>
          <w:szCs w:val="26"/>
        </w:rPr>
      </w:pPr>
      <w:r>
        <w:rPr>
          <w:b/>
          <w:color w:val="000000"/>
          <w:sz w:val="26"/>
          <w:szCs w:val="26"/>
        </w:rPr>
        <w:br w:type="page"/>
      </w:r>
    </w:p>
    <w:p w:rsidR="00CF0F36" w:rsidRDefault="00C66CA1" w:rsidP="003963C5">
      <w:pPr>
        <w:pStyle w:val="Footer"/>
        <w:tabs>
          <w:tab w:val="left" w:pos="10206"/>
        </w:tabs>
        <w:suppressAutoHyphens/>
        <w:spacing w:after="120"/>
        <w:ind w:left="720"/>
        <w:jc w:val="both"/>
        <w:rPr>
          <w:b/>
          <w:color w:val="000000"/>
          <w:sz w:val="26"/>
          <w:szCs w:val="26"/>
        </w:rPr>
      </w:pPr>
      <w:r w:rsidRPr="00C42DB6">
        <w:rPr>
          <w:b/>
          <w:color w:val="000000"/>
          <w:sz w:val="26"/>
          <w:szCs w:val="26"/>
        </w:rPr>
        <w:lastRenderedPageBreak/>
        <w:t xml:space="preserve">Финансов  резултат </w:t>
      </w:r>
    </w:p>
    <w:p w:rsidR="00AB5871" w:rsidRDefault="00AB5871" w:rsidP="00C26B05">
      <w:pPr>
        <w:tabs>
          <w:tab w:val="left" w:pos="5940"/>
        </w:tabs>
        <w:spacing w:after="120"/>
        <w:jc w:val="both"/>
        <w:rPr>
          <w:color w:val="000000"/>
        </w:rPr>
      </w:pPr>
    </w:p>
    <w:p w:rsidR="004477E2" w:rsidRDefault="00C66CA1" w:rsidP="00C26B05">
      <w:pPr>
        <w:tabs>
          <w:tab w:val="left" w:pos="5940"/>
        </w:tabs>
        <w:spacing w:after="120"/>
        <w:jc w:val="both"/>
        <w:rPr>
          <w:color w:val="000000"/>
        </w:rPr>
      </w:pPr>
      <w:r w:rsidRPr="00FA385D">
        <w:rPr>
          <w:color w:val="000000"/>
        </w:rPr>
        <w:t>Индивидуалният финансов резултатна „Х</w:t>
      </w:r>
      <w:r w:rsidR="005015B4">
        <w:rPr>
          <w:color w:val="000000"/>
        </w:rPr>
        <w:t xml:space="preserve">олдинг </w:t>
      </w:r>
      <w:r w:rsidRPr="00FA385D">
        <w:rPr>
          <w:color w:val="000000"/>
        </w:rPr>
        <w:t>БДЖ” ЕАД за</w:t>
      </w:r>
      <w:r w:rsidR="00A9018E">
        <w:rPr>
          <w:color w:val="000000"/>
        </w:rPr>
        <w:t xml:space="preserve"> деветте </w:t>
      </w:r>
      <w:r w:rsidR="00043E68">
        <w:rPr>
          <w:color w:val="000000"/>
        </w:rPr>
        <w:t xml:space="preserve">месеца </w:t>
      </w:r>
      <w:r w:rsidRPr="00FA385D">
        <w:rPr>
          <w:color w:val="000000"/>
        </w:rPr>
        <w:t>на 201</w:t>
      </w:r>
      <w:r w:rsidR="005015B4">
        <w:rPr>
          <w:color w:val="000000"/>
        </w:rPr>
        <w:t>8</w:t>
      </w:r>
      <w:r w:rsidR="00F43231">
        <w:rPr>
          <w:color w:val="000000"/>
        </w:rPr>
        <w:t xml:space="preserve"> </w:t>
      </w:r>
      <w:r w:rsidRPr="00FA385D">
        <w:rPr>
          <w:color w:val="000000"/>
        </w:rPr>
        <w:t xml:space="preserve">г. е </w:t>
      </w:r>
      <w:r w:rsidR="00043E68">
        <w:rPr>
          <w:color w:val="000000"/>
        </w:rPr>
        <w:t xml:space="preserve">печалба </w:t>
      </w:r>
      <w:r w:rsidR="00C26B05">
        <w:rPr>
          <w:color w:val="000000"/>
        </w:rPr>
        <w:t>в</w:t>
      </w:r>
      <w:r w:rsidRPr="00FA385D">
        <w:rPr>
          <w:color w:val="000000"/>
        </w:rPr>
        <w:t xml:space="preserve"> размер на</w:t>
      </w:r>
      <w:r w:rsidR="00E2725A">
        <w:rPr>
          <w:color w:val="000000"/>
        </w:rPr>
        <w:t xml:space="preserve"> </w:t>
      </w:r>
      <w:r w:rsidR="00A9018E">
        <w:rPr>
          <w:color w:val="000000"/>
        </w:rPr>
        <w:t>314</w:t>
      </w:r>
      <w:r w:rsidRPr="003904A7">
        <w:rPr>
          <w:color w:val="000000"/>
        </w:rPr>
        <w:t xml:space="preserve"> хил. лева</w:t>
      </w:r>
      <w:r w:rsidRPr="00FA385D">
        <w:rPr>
          <w:b/>
          <w:color w:val="000000"/>
        </w:rPr>
        <w:t xml:space="preserve">, </w:t>
      </w:r>
      <w:r w:rsidRPr="00FA385D">
        <w:rPr>
          <w:color w:val="000000"/>
        </w:rPr>
        <w:t>при отчетена</w:t>
      </w:r>
      <w:r w:rsidR="007F191C">
        <w:rPr>
          <w:color w:val="000000"/>
        </w:rPr>
        <w:t xml:space="preserve"> </w:t>
      </w:r>
      <w:r w:rsidR="00C26B05">
        <w:rPr>
          <w:color w:val="000000"/>
        </w:rPr>
        <w:t>загуба</w:t>
      </w:r>
      <w:r w:rsidR="00C26B05" w:rsidRPr="00C42DB6">
        <w:rPr>
          <w:color w:val="000000"/>
        </w:rPr>
        <w:t xml:space="preserve"> в размер на</w:t>
      </w:r>
      <w:r w:rsidR="00A9018E">
        <w:rPr>
          <w:color w:val="000000"/>
        </w:rPr>
        <w:t xml:space="preserve"> </w:t>
      </w:r>
      <w:r w:rsidR="00E2725A">
        <w:rPr>
          <w:color w:val="000000"/>
        </w:rPr>
        <w:t xml:space="preserve">3 </w:t>
      </w:r>
      <w:r w:rsidR="00A9018E">
        <w:rPr>
          <w:color w:val="000000"/>
        </w:rPr>
        <w:t>928</w:t>
      </w:r>
      <w:r w:rsidR="00C26B05" w:rsidRPr="00C42DB6">
        <w:rPr>
          <w:color w:val="000000"/>
        </w:rPr>
        <w:t xml:space="preserve"> хил. лева за </w:t>
      </w:r>
      <w:r w:rsidR="00C26B05">
        <w:rPr>
          <w:color w:val="000000"/>
        </w:rPr>
        <w:t xml:space="preserve">същия период на </w:t>
      </w:r>
      <w:r w:rsidR="00C26B05" w:rsidRPr="00C42DB6">
        <w:rPr>
          <w:color w:val="000000"/>
        </w:rPr>
        <w:t>201</w:t>
      </w:r>
      <w:r w:rsidR="00C26B05">
        <w:rPr>
          <w:color w:val="000000"/>
        </w:rPr>
        <w:t xml:space="preserve">7 </w:t>
      </w:r>
      <w:r w:rsidR="00C26B05" w:rsidRPr="00C42DB6">
        <w:rPr>
          <w:color w:val="000000"/>
        </w:rPr>
        <w:t xml:space="preserve">г. </w:t>
      </w:r>
      <w:r w:rsidR="00C26B05">
        <w:rPr>
          <w:color w:val="000000"/>
        </w:rPr>
        <w:t xml:space="preserve">или подобряване с </w:t>
      </w:r>
      <w:r w:rsidR="00A9018E">
        <w:rPr>
          <w:color w:val="000000"/>
        </w:rPr>
        <w:t>4 242</w:t>
      </w:r>
      <w:r w:rsidR="00C26B05">
        <w:rPr>
          <w:color w:val="000000"/>
        </w:rPr>
        <w:t xml:space="preserve"> хил. лева. </w:t>
      </w:r>
    </w:p>
    <w:p w:rsidR="00C26B05" w:rsidRPr="00AF2B44" w:rsidRDefault="00C26B05" w:rsidP="00C26B05">
      <w:pPr>
        <w:tabs>
          <w:tab w:val="left" w:pos="5940"/>
        </w:tabs>
        <w:spacing w:after="120"/>
        <w:jc w:val="both"/>
        <w:rPr>
          <w:color w:val="000000"/>
        </w:rPr>
      </w:pPr>
      <w:r w:rsidRPr="00AF2B44">
        <w:rPr>
          <w:color w:val="000000"/>
        </w:rPr>
        <w:t>По план финансовият резултат на дружеството е загуба</w:t>
      </w:r>
      <w:r w:rsidR="007F191C">
        <w:rPr>
          <w:color w:val="000000"/>
        </w:rPr>
        <w:t xml:space="preserve"> </w:t>
      </w:r>
      <w:r w:rsidRPr="00AF2B44">
        <w:rPr>
          <w:color w:val="000000"/>
        </w:rPr>
        <w:t xml:space="preserve">в размер на </w:t>
      </w:r>
      <w:r w:rsidR="002C1E93">
        <w:rPr>
          <w:color w:val="000000"/>
        </w:rPr>
        <w:t>4 115</w:t>
      </w:r>
      <w:r w:rsidR="00E2725A">
        <w:rPr>
          <w:color w:val="000000"/>
        </w:rPr>
        <w:t xml:space="preserve"> </w:t>
      </w:r>
      <w:r w:rsidRPr="00AF2B44">
        <w:rPr>
          <w:color w:val="000000"/>
        </w:rPr>
        <w:t xml:space="preserve">хил. лева или </w:t>
      </w:r>
      <w:r>
        <w:rPr>
          <w:color w:val="000000"/>
        </w:rPr>
        <w:t>налице е подобрява</w:t>
      </w:r>
      <w:r w:rsidRPr="00AF2B44">
        <w:rPr>
          <w:color w:val="000000"/>
        </w:rPr>
        <w:t>не</w:t>
      </w:r>
      <w:r w:rsidR="00E2725A">
        <w:rPr>
          <w:color w:val="000000"/>
        </w:rPr>
        <w:t xml:space="preserve"> на резултата </w:t>
      </w:r>
      <w:r w:rsidRPr="00AF2B44">
        <w:rPr>
          <w:color w:val="000000"/>
        </w:rPr>
        <w:t>с</w:t>
      </w:r>
      <w:r w:rsidR="002C1E93">
        <w:rPr>
          <w:color w:val="000000"/>
        </w:rPr>
        <w:t xml:space="preserve"> 4 429</w:t>
      </w:r>
      <w:r w:rsidRPr="00AF2B44">
        <w:rPr>
          <w:color w:val="000000"/>
        </w:rPr>
        <w:t xml:space="preserve"> хил.лева.</w:t>
      </w:r>
    </w:p>
    <w:p w:rsidR="001A2957" w:rsidRDefault="00C66CA1" w:rsidP="00660330">
      <w:pPr>
        <w:pStyle w:val="Footer"/>
        <w:tabs>
          <w:tab w:val="left" w:pos="10773"/>
        </w:tabs>
        <w:suppressAutoHyphens/>
        <w:spacing w:after="120"/>
        <w:jc w:val="both"/>
        <w:rPr>
          <w:color w:val="000000"/>
        </w:rPr>
      </w:pPr>
      <w:r w:rsidRPr="00FA385D">
        <w:rPr>
          <w:color w:val="000000"/>
        </w:rPr>
        <w:t xml:space="preserve">Основните причини за </w:t>
      </w:r>
      <w:r w:rsidR="007A7A13">
        <w:rPr>
          <w:color w:val="000000"/>
        </w:rPr>
        <w:t>подобряване</w:t>
      </w:r>
      <w:r w:rsidR="007F191C">
        <w:rPr>
          <w:color w:val="000000"/>
        </w:rPr>
        <w:t xml:space="preserve"> </w:t>
      </w:r>
      <w:r w:rsidRPr="00FA385D">
        <w:rPr>
          <w:color w:val="000000"/>
        </w:rPr>
        <w:t>на финансовия резултат</w:t>
      </w:r>
      <w:r w:rsidR="001A2957">
        <w:rPr>
          <w:color w:val="000000"/>
        </w:rPr>
        <w:t xml:space="preserve"> са: </w:t>
      </w:r>
    </w:p>
    <w:p w:rsidR="001A2957" w:rsidRDefault="00660330" w:rsidP="001A2957">
      <w:pPr>
        <w:pStyle w:val="Footer"/>
        <w:numPr>
          <w:ilvl w:val="0"/>
          <w:numId w:val="30"/>
        </w:numPr>
        <w:tabs>
          <w:tab w:val="left" w:pos="10773"/>
        </w:tabs>
        <w:suppressAutoHyphens/>
        <w:spacing w:after="120"/>
        <w:jc w:val="both"/>
        <w:rPr>
          <w:color w:val="000000"/>
        </w:rPr>
      </w:pPr>
      <w:r>
        <w:rPr>
          <w:color w:val="000000"/>
        </w:rPr>
        <w:t xml:space="preserve">увеличените приходи от подписано споразумение с облигационерите за редуциране на наказателни лихви в размер на 1 млн. </w:t>
      </w:r>
      <w:r w:rsidR="002C1E93">
        <w:rPr>
          <w:color w:val="000000"/>
        </w:rPr>
        <w:t>евро</w:t>
      </w:r>
      <w:r w:rsidR="001A2957">
        <w:rPr>
          <w:color w:val="000000"/>
        </w:rPr>
        <w:t>;</w:t>
      </w:r>
    </w:p>
    <w:p w:rsidR="00660330" w:rsidRDefault="00660330" w:rsidP="001A2957">
      <w:pPr>
        <w:pStyle w:val="Footer"/>
        <w:numPr>
          <w:ilvl w:val="0"/>
          <w:numId w:val="30"/>
        </w:numPr>
        <w:tabs>
          <w:tab w:val="left" w:pos="10773"/>
        </w:tabs>
        <w:suppressAutoHyphens/>
        <w:spacing w:after="120"/>
        <w:jc w:val="both"/>
        <w:rPr>
          <w:color w:val="000000"/>
        </w:rPr>
      </w:pPr>
      <w:r>
        <w:rPr>
          <w:color w:val="000000"/>
        </w:rPr>
        <w:t>увеличени</w:t>
      </w:r>
      <w:r w:rsidR="001A2957">
        <w:rPr>
          <w:color w:val="000000"/>
        </w:rPr>
        <w:t xml:space="preserve"> приходи от продажби на неоперативни активи;</w:t>
      </w:r>
    </w:p>
    <w:p w:rsidR="009B1F7A" w:rsidRPr="00762EB3" w:rsidRDefault="001A2957" w:rsidP="001A2957">
      <w:pPr>
        <w:pStyle w:val="Footer"/>
        <w:numPr>
          <w:ilvl w:val="0"/>
          <w:numId w:val="30"/>
        </w:numPr>
        <w:tabs>
          <w:tab w:val="left" w:pos="10773"/>
        </w:tabs>
        <w:suppressAutoHyphens/>
        <w:spacing w:after="120"/>
        <w:jc w:val="both"/>
        <w:rPr>
          <w:color w:val="000000"/>
        </w:rPr>
      </w:pPr>
      <w:r>
        <w:rPr>
          <w:color w:val="000000"/>
        </w:rPr>
        <w:t xml:space="preserve">намалени </w:t>
      </w:r>
      <w:r w:rsidR="007A7A13">
        <w:rPr>
          <w:color w:val="000000"/>
        </w:rPr>
        <w:t xml:space="preserve">разходи </w:t>
      </w:r>
      <w:r w:rsidR="00506892">
        <w:rPr>
          <w:color w:val="000000"/>
        </w:rPr>
        <w:t xml:space="preserve">за </w:t>
      </w:r>
      <w:r w:rsidR="007A7A13">
        <w:rPr>
          <w:color w:val="000000"/>
        </w:rPr>
        <w:t>лихви по просрочени плащ</w:t>
      </w:r>
      <w:r>
        <w:rPr>
          <w:color w:val="000000"/>
        </w:rPr>
        <w:t>ания</w:t>
      </w:r>
      <w:r w:rsidR="00414DDD">
        <w:rPr>
          <w:color w:val="000000"/>
          <w:lang w:val="en-US"/>
        </w:rPr>
        <w:t xml:space="preserve"> </w:t>
      </w:r>
      <w:r w:rsidR="00414DDD">
        <w:rPr>
          <w:color w:val="000000"/>
        </w:rPr>
        <w:t>с 4 632 хил. лева</w:t>
      </w:r>
      <w:r>
        <w:rPr>
          <w:color w:val="000000"/>
        </w:rPr>
        <w:t>.</w:t>
      </w:r>
    </w:p>
    <w:p w:rsidR="00132FCB" w:rsidRDefault="00132FCB" w:rsidP="000537BF">
      <w:pPr>
        <w:spacing w:line="276" w:lineRule="auto"/>
        <w:ind w:firstLine="705"/>
        <w:jc w:val="both"/>
        <w:rPr>
          <w:b/>
        </w:rPr>
      </w:pPr>
    </w:p>
    <w:p w:rsidR="00B35639" w:rsidRDefault="00B35639" w:rsidP="000537BF">
      <w:pPr>
        <w:spacing w:line="276" w:lineRule="auto"/>
        <w:ind w:firstLine="705"/>
        <w:jc w:val="both"/>
        <w:rPr>
          <w:b/>
        </w:rPr>
      </w:pPr>
    </w:p>
    <w:p w:rsidR="00B35639" w:rsidRDefault="00B35639" w:rsidP="000537BF">
      <w:pPr>
        <w:spacing w:line="276" w:lineRule="auto"/>
        <w:ind w:firstLine="705"/>
        <w:jc w:val="both"/>
        <w:rPr>
          <w:b/>
        </w:rPr>
      </w:pPr>
    </w:p>
    <w:p w:rsidR="00CA37E9" w:rsidRPr="001A5EF3" w:rsidRDefault="00CA37E9" w:rsidP="003A24A8">
      <w:pPr>
        <w:jc w:val="both"/>
        <w:rPr>
          <w:b/>
        </w:rPr>
      </w:pPr>
      <w:r>
        <w:rPr>
          <w:b/>
        </w:rPr>
        <w:t>Владимир Владимиров</w:t>
      </w:r>
    </w:p>
    <w:p w:rsidR="00CA37E9" w:rsidRPr="000C0AE7" w:rsidRDefault="00CA37E9" w:rsidP="003A24A8">
      <w:pPr>
        <w:rPr>
          <w:i/>
        </w:rPr>
      </w:pPr>
      <w:r w:rsidRPr="000C0AE7">
        <w:rPr>
          <w:i/>
        </w:rPr>
        <w:t>Изпълнителен директор на „Холдинг БДЖ” ЕАД</w:t>
      </w:r>
    </w:p>
    <w:p w:rsidR="00CA37E9" w:rsidRPr="000C0AE7" w:rsidRDefault="00CA37E9" w:rsidP="00CA37E9">
      <w:pPr>
        <w:spacing w:line="276" w:lineRule="auto"/>
        <w:jc w:val="both"/>
        <w:rPr>
          <w:b/>
        </w:rPr>
      </w:pPr>
    </w:p>
    <w:p w:rsidR="00CA37E9" w:rsidRDefault="00CA37E9" w:rsidP="003A24A8">
      <w:pPr>
        <w:jc w:val="both"/>
        <w:rPr>
          <w:b/>
        </w:rPr>
      </w:pPr>
      <w:r>
        <w:rPr>
          <w:b/>
        </w:rPr>
        <w:t>Димитър Михайлов</w:t>
      </w:r>
    </w:p>
    <w:p w:rsidR="00CA37E9" w:rsidRPr="00767030" w:rsidRDefault="00CA37E9" w:rsidP="003A24A8">
      <w:pPr>
        <w:jc w:val="both"/>
        <w:rPr>
          <w:i/>
        </w:rPr>
      </w:pPr>
      <w:r w:rsidRPr="00767030">
        <w:rPr>
          <w:i/>
        </w:rPr>
        <w:t>Гл. счетоводител</w:t>
      </w:r>
    </w:p>
    <w:p w:rsidR="00CA37E9" w:rsidRDefault="00CA37E9" w:rsidP="00CA37E9">
      <w:pPr>
        <w:spacing w:line="276" w:lineRule="auto"/>
        <w:jc w:val="both"/>
        <w:rPr>
          <w:b/>
        </w:rPr>
      </w:pPr>
    </w:p>
    <w:p w:rsidR="00CA37E9" w:rsidRDefault="00CA37E9" w:rsidP="00CA37E9">
      <w:pPr>
        <w:spacing w:line="276" w:lineRule="auto"/>
        <w:jc w:val="both"/>
        <w:rPr>
          <w:b/>
        </w:rPr>
      </w:pPr>
    </w:p>
    <w:p w:rsidR="00CA37E9" w:rsidRPr="00FB16AC" w:rsidRDefault="00CA37E9" w:rsidP="00CA37E9">
      <w:pPr>
        <w:spacing w:line="276" w:lineRule="auto"/>
        <w:jc w:val="both"/>
        <w:rPr>
          <w:b/>
        </w:rPr>
      </w:pPr>
      <w:r w:rsidRPr="00FB16AC">
        <w:rPr>
          <w:b/>
        </w:rPr>
        <w:t>Съгласувал:</w:t>
      </w:r>
    </w:p>
    <w:p w:rsidR="00CA37E9" w:rsidRDefault="00CA37E9" w:rsidP="00CA37E9">
      <w:pPr>
        <w:spacing w:line="276" w:lineRule="auto"/>
        <w:jc w:val="both"/>
        <w:rPr>
          <w:b/>
        </w:rPr>
      </w:pPr>
    </w:p>
    <w:p w:rsidR="00CA37E9" w:rsidRPr="00FB16AC" w:rsidRDefault="00CA37E9" w:rsidP="003A24A8">
      <w:pPr>
        <w:jc w:val="both"/>
        <w:rPr>
          <w:b/>
        </w:rPr>
      </w:pPr>
      <w:r w:rsidRPr="00FB16AC">
        <w:rPr>
          <w:b/>
        </w:rPr>
        <w:t xml:space="preserve">Филип Алексиев </w:t>
      </w:r>
    </w:p>
    <w:p w:rsidR="00CA37E9" w:rsidRPr="00FB16AC" w:rsidRDefault="00CA37E9" w:rsidP="003A24A8">
      <w:pPr>
        <w:jc w:val="both"/>
        <w:rPr>
          <w:b/>
          <w:i/>
        </w:rPr>
      </w:pPr>
      <w:r w:rsidRPr="00FB16AC">
        <w:rPr>
          <w:i/>
        </w:rPr>
        <w:t>Директор „Финанси” при „Холдинг БДЖ” ЕАД</w:t>
      </w:r>
    </w:p>
    <w:p w:rsidR="00CA37E9" w:rsidRDefault="00CA37E9" w:rsidP="00CA37E9">
      <w:pPr>
        <w:spacing w:line="276" w:lineRule="auto"/>
        <w:jc w:val="both"/>
        <w:rPr>
          <w:b/>
          <w:sz w:val="22"/>
          <w:szCs w:val="22"/>
        </w:rPr>
      </w:pPr>
    </w:p>
    <w:p w:rsidR="00CA37E9" w:rsidRDefault="00CA37E9" w:rsidP="00CA37E9">
      <w:pPr>
        <w:spacing w:line="276" w:lineRule="auto"/>
        <w:rPr>
          <w:b/>
          <w:sz w:val="20"/>
          <w:szCs w:val="20"/>
        </w:rPr>
      </w:pPr>
      <w:r w:rsidRPr="00793476">
        <w:rPr>
          <w:b/>
          <w:sz w:val="20"/>
          <w:szCs w:val="20"/>
        </w:rPr>
        <w:t>Изготвил</w:t>
      </w:r>
      <w:r w:rsidR="00B071CC">
        <w:rPr>
          <w:b/>
          <w:sz w:val="20"/>
          <w:szCs w:val="20"/>
        </w:rPr>
        <w:t>и</w:t>
      </w:r>
      <w:r w:rsidRPr="00793476">
        <w:rPr>
          <w:b/>
          <w:sz w:val="20"/>
          <w:szCs w:val="20"/>
        </w:rPr>
        <w:t>:</w:t>
      </w:r>
    </w:p>
    <w:p w:rsidR="00CB75C4" w:rsidRDefault="00CB75C4" w:rsidP="00CA37E9">
      <w:pPr>
        <w:spacing w:line="276" w:lineRule="auto"/>
        <w:rPr>
          <w:b/>
          <w:sz w:val="20"/>
          <w:szCs w:val="20"/>
        </w:rPr>
      </w:pPr>
    </w:p>
    <w:p w:rsidR="00CB75C4" w:rsidRDefault="00CB75C4" w:rsidP="003A24A8">
      <w:pPr>
        <w:rPr>
          <w:b/>
          <w:sz w:val="20"/>
          <w:szCs w:val="20"/>
        </w:rPr>
      </w:pPr>
      <w:r>
        <w:rPr>
          <w:b/>
          <w:sz w:val="20"/>
          <w:szCs w:val="20"/>
        </w:rPr>
        <w:t xml:space="preserve">Ек. Стоянова </w:t>
      </w:r>
    </w:p>
    <w:p w:rsidR="00CB75C4" w:rsidRPr="00CB75C4" w:rsidRDefault="00CB75C4" w:rsidP="003A24A8">
      <w:pPr>
        <w:rPr>
          <w:i/>
          <w:sz w:val="20"/>
          <w:szCs w:val="20"/>
        </w:rPr>
      </w:pPr>
      <w:r w:rsidRPr="00CB75C4">
        <w:rPr>
          <w:i/>
          <w:sz w:val="20"/>
          <w:szCs w:val="20"/>
        </w:rPr>
        <w:t>Ръководител отдел „Финансов мениджмънт и управление на  резултатите”</w:t>
      </w:r>
    </w:p>
    <w:p w:rsidR="00CB75C4" w:rsidRPr="00793476" w:rsidRDefault="00CB75C4" w:rsidP="00CA37E9">
      <w:pPr>
        <w:spacing w:line="276" w:lineRule="auto"/>
        <w:rPr>
          <w:b/>
          <w:sz w:val="20"/>
          <w:szCs w:val="20"/>
        </w:rPr>
      </w:pPr>
    </w:p>
    <w:p w:rsidR="001A70F8" w:rsidRDefault="001A70F8" w:rsidP="003A24A8">
      <w:pPr>
        <w:jc w:val="both"/>
        <w:rPr>
          <w:b/>
          <w:sz w:val="20"/>
          <w:szCs w:val="20"/>
        </w:rPr>
      </w:pPr>
    </w:p>
    <w:p w:rsidR="005336EB" w:rsidRDefault="00CA37E9" w:rsidP="003A24A8">
      <w:pPr>
        <w:jc w:val="both"/>
        <w:rPr>
          <w:b/>
          <w:sz w:val="20"/>
          <w:szCs w:val="20"/>
          <w:lang w:val="en-US"/>
        </w:rPr>
      </w:pPr>
      <w:r w:rsidRPr="00FE46F4">
        <w:rPr>
          <w:b/>
          <w:sz w:val="20"/>
          <w:szCs w:val="20"/>
        </w:rPr>
        <w:t xml:space="preserve">Красимира Илиева </w:t>
      </w:r>
    </w:p>
    <w:p w:rsidR="00CD13D6" w:rsidRDefault="00CA37E9" w:rsidP="003A24A8">
      <w:pPr>
        <w:jc w:val="both"/>
        <w:rPr>
          <w:i/>
        </w:rPr>
      </w:pPr>
      <w:r w:rsidRPr="00FE46F4">
        <w:rPr>
          <w:i/>
          <w:sz w:val="20"/>
          <w:szCs w:val="20"/>
        </w:rPr>
        <w:t xml:space="preserve">Ст. експерт „Финансов мениджмънт и управление на  резултатите” </w:t>
      </w:r>
    </w:p>
    <w:sectPr w:rsidR="00CD13D6" w:rsidSect="00F667AB">
      <w:footerReference w:type="even" r:id="rId15"/>
      <w:footerReference w:type="default" r:id="rId16"/>
      <w:pgSz w:w="11906" w:h="16838" w:code="9"/>
      <w:pgMar w:top="709" w:right="849" w:bottom="709" w:left="851"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DE0" w:rsidRDefault="00C92DE0">
      <w:r>
        <w:separator/>
      </w:r>
    </w:p>
    <w:p w:rsidR="00C92DE0" w:rsidRDefault="00C92DE0"/>
  </w:endnote>
  <w:endnote w:type="continuationSeparator" w:id="0">
    <w:p w:rsidR="00C92DE0" w:rsidRDefault="00C92DE0">
      <w:r>
        <w:continuationSeparator/>
      </w:r>
    </w:p>
    <w:p w:rsidR="00C92DE0" w:rsidRDefault="00C92D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143" w:rsidRDefault="001A41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1A4143" w:rsidRDefault="001A4143">
    <w:pPr>
      <w:pStyle w:val="Footer"/>
      <w:ind w:right="360"/>
    </w:pPr>
  </w:p>
  <w:p w:rsidR="001A4143" w:rsidRDefault="001A414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8832390"/>
      <w:docPartObj>
        <w:docPartGallery w:val="Page Numbers (Bottom of Page)"/>
        <w:docPartUnique/>
      </w:docPartObj>
    </w:sdtPr>
    <w:sdtEndPr/>
    <w:sdtContent>
      <w:p w:rsidR="001A4143" w:rsidRDefault="001A4143">
        <w:pPr>
          <w:pStyle w:val="Footer"/>
          <w:jc w:val="right"/>
        </w:pPr>
        <w:r w:rsidRPr="00C31B74">
          <w:rPr>
            <w:color w:val="000000" w:themeColor="text1"/>
          </w:rPr>
          <w:fldChar w:fldCharType="begin"/>
        </w:r>
        <w:r w:rsidRPr="00C31B74">
          <w:rPr>
            <w:color w:val="000000" w:themeColor="text1"/>
          </w:rPr>
          <w:instrText xml:space="preserve"> PAGE   \* MERGEFORMAT </w:instrText>
        </w:r>
        <w:r w:rsidRPr="00C31B74">
          <w:rPr>
            <w:color w:val="000000" w:themeColor="text1"/>
          </w:rPr>
          <w:fldChar w:fldCharType="separate"/>
        </w:r>
        <w:r w:rsidR="006706B4">
          <w:rPr>
            <w:noProof/>
            <w:color w:val="000000" w:themeColor="text1"/>
          </w:rPr>
          <w:t>2</w:t>
        </w:r>
        <w:r w:rsidRPr="00C31B74">
          <w:rPr>
            <w:color w:val="000000" w:themeColor="text1"/>
          </w:rPr>
          <w:fldChar w:fldCharType="end"/>
        </w:r>
      </w:p>
    </w:sdtContent>
  </w:sdt>
  <w:p w:rsidR="001A4143" w:rsidRDefault="001A41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DE0" w:rsidRDefault="00C92DE0">
      <w:r>
        <w:separator/>
      </w:r>
    </w:p>
    <w:p w:rsidR="00C92DE0" w:rsidRDefault="00C92DE0"/>
  </w:footnote>
  <w:footnote w:type="continuationSeparator" w:id="0">
    <w:p w:rsidR="00C92DE0" w:rsidRDefault="00C92DE0">
      <w:r>
        <w:continuationSeparator/>
      </w:r>
    </w:p>
    <w:p w:rsidR="00C92DE0" w:rsidRDefault="00C92DE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7371"/>
    <w:multiLevelType w:val="hybridMultilevel"/>
    <w:tmpl w:val="0B04D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01354"/>
    <w:multiLevelType w:val="hybridMultilevel"/>
    <w:tmpl w:val="65EC97A6"/>
    <w:lvl w:ilvl="0" w:tplc="D1B465A8">
      <w:start w:val="1"/>
      <w:numFmt w:val="bullet"/>
      <w:lvlText w:val=""/>
      <w:lvlJc w:val="left"/>
      <w:pPr>
        <w:ind w:left="2007" w:hanging="360"/>
      </w:pPr>
      <w:rPr>
        <w:rFonts w:ascii="Symbol" w:hAnsi="Symbol" w:hint="default"/>
      </w:rPr>
    </w:lvl>
    <w:lvl w:ilvl="1" w:tplc="04020003" w:tentative="1">
      <w:start w:val="1"/>
      <w:numFmt w:val="bullet"/>
      <w:lvlText w:val="o"/>
      <w:lvlJc w:val="left"/>
      <w:pPr>
        <w:ind w:left="2727" w:hanging="360"/>
      </w:pPr>
      <w:rPr>
        <w:rFonts w:ascii="Courier New" w:hAnsi="Courier New" w:cs="Courier New" w:hint="default"/>
      </w:rPr>
    </w:lvl>
    <w:lvl w:ilvl="2" w:tplc="04020005" w:tentative="1">
      <w:start w:val="1"/>
      <w:numFmt w:val="bullet"/>
      <w:lvlText w:val=""/>
      <w:lvlJc w:val="left"/>
      <w:pPr>
        <w:ind w:left="3447" w:hanging="360"/>
      </w:pPr>
      <w:rPr>
        <w:rFonts w:ascii="Wingdings" w:hAnsi="Wingdings" w:hint="default"/>
      </w:rPr>
    </w:lvl>
    <w:lvl w:ilvl="3" w:tplc="04020001" w:tentative="1">
      <w:start w:val="1"/>
      <w:numFmt w:val="bullet"/>
      <w:lvlText w:val=""/>
      <w:lvlJc w:val="left"/>
      <w:pPr>
        <w:ind w:left="4167" w:hanging="360"/>
      </w:pPr>
      <w:rPr>
        <w:rFonts w:ascii="Symbol" w:hAnsi="Symbol" w:hint="default"/>
      </w:rPr>
    </w:lvl>
    <w:lvl w:ilvl="4" w:tplc="04020003" w:tentative="1">
      <w:start w:val="1"/>
      <w:numFmt w:val="bullet"/>
      <w:lvlText w:val="o"/>
      <w:lvlJc w:val="left"/>
      <w:pPr>
        <w:ind w:left="4887" w:hanging="360"/>
      </w:pPr>
      <w:rPr>
        <w:rFonts w:ascii="Courier New" w:hAnsi="Courier New" w:cs="Courier New" w:hint="default"/>
      </w:rPr>
    </w:lvl>
    <w:lvl w:ilvl="5" w:tplc="04020005" w:tentative="1">
      <w:start w:val="1"/>
      <w:numFmt w:val="bullet"/>
      <w:lvlText w:val=""/>
      <w:lvlJc w:val="left"/>
      <w:pPr>
        <w:ind w:left="5607" w:hanging="360"/>
      </w:pPr>
      <w:rPr>
        <w:rFonts w:ascii="Wingdings" w:hAnsi="Wingdings" w:hint="default"/>
      </w:rPr>
    </w:lvl>
    <w:lvl w:ilvl="6" w:tplc="04020001" w:tentative="1">
      <w:start w:val="1"/>
      <w:numFmt w:val="bullet"/>
      <w:lvlText w:val=""/>
      <w:lvlJc w:val="left"/>
      <w:pPr>
        <w:ind w:left="6327" w:hanging="360"/>
      </w:pPr>
      <w:rPr>
        <w:rFonts w:ascii="Symbol" w:hAnsi="Symbol" w:hint="default"/>
      </w:rPr>
    </w:lvl>
    <w:lvl w:ilvl="7" w:tplc="04020003" w:tentative="1">
      <w:start w:val="1"/>
      <w:numFmt w:val="bullet"/>
      <w:lvlText w:val="o"/>
      <w:lvlJc w:val="left"/>
      <w:pPr>
        <w:ind w:left="7047" w:hanging="360"/>
      </w:pPr>
      <w:rPr>
        <w:rFonts w:ascii="Courier New" w:hAnsi="Courier New" w:cs="Courier New" w:hint="default"/>
      </w:rPr>
    </w:lvl>
    <w:lvl w:ilvl="8" w:tplc="04020005" w:tentative="1">
      <w:start w:val="1"/>
      <w:numFmt w:val="bullet"/>
      <w:lvlText w:val=""/>
      <w:lvlJc w:val="left"/>
      <w:pPr>
        <w:ind w:left="7767" w:hanging="360"/>
      </w:pPr>
      <w:rPr>
        <w:rFonts w:ascii="Wingdings" w:hAnsi="Wingdings" w:hint="default"/>
      </w:rPr>
    </w:lvl>
  </w:abstractNum>
  <w:abstractNum w:abstractNumId="2" w15:restartNumberingAfterBreak="0">
    <w:nsid w:val="0264776D"/>
    <w:multiLevelType w:val="hybridMultilevel"/>
    <w:tmpl w:val="A73E77F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75227B"/>
    <w:multiLevelType w:val="hybridMultilevel"/>
    <w:tmpl w:val="2126F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F620AC"/>
    <w:multiLevelType w:val="hybridMultilevel"/>
    <w:tmpl w:val="2AB8271A"/>
    <w:lvl w:ilvl="0" w:tplc="E572CFF2">
      <w:start w:val="1"/>
      <w:numFmt w:val="upperRoman"/>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C525949"/>
    <w:multiLevelType w:val="hybridMultilevel"/>
    <w:tmpl w:val="F4AAB3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CD44EF6"/>
    <w:multiLevelType w:val="hybridMultilevel"/>
    <w:tmpl w:val="DA16FE8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7" w15:restartNumberingAfterBreak="0">
    <w:nsid w:val="14542198"/>
    <w:multiLevelType w:val="hybridMultilevel"/>
    <w:tmpl w:val="FEFC9D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9AA4DA9"/>
    <w:multiLevelType w:val="hybridMultilevel"/>
    <w:tmpl w:val="41A82D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0504AE9"/>
    <w:multiLevelType w:val="hybridMultilevel"/>
    <w:tmpl w:val="D786F00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1515DF4"/>
    <w:multiLevelType w:val="hybridMultilevel"/>
    <w:tmpl w:val="CC94EEBE"/>
    <w:lvl w:ilvl="0" w:tplc="0402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B3786D"/>
    <w:multiLevelType w:val="hybridMultilevel"/>
    <w:tmpl w:val="39F0F9A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D8B742D"/>
    <w:multiLevelType w:val="hybridMultilevel"/>
    <w:tmpl w:val="04A6B47E"/>
    <w:lvl w:ilvl="0" w:tplc="0402000B">
      <w:start w:val="1"/>
      <w:numFmt w:val="bullet"/>
      <w:lvlText w:val=""/>
      <w:lvlJc w:val="left"/>
      <w:pPr>
        <w:tabs>
          <w:tab w:val="num" w:pos="502"/>
        </w:tabs>
        <w:ind w:left="502"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E443497"/>
    <w:multiLevelType w:val="hybridMultilevel"/>
    <w:tmpl w:val="C7E07516"/>
    <w:lvl w:ilvl="0" w:tplc="D1B465A8">
      <w:start w:val="1"/>
      <w:numFmt w:val="bullet"/>
      <w:lvlText w:val=""/>
      <w:lvlJc w:val="left"/>
      <w:pPr>
        <w:ind w:left="2007" w:hanging="360"/>
      </w:pPr>
      <w:rPr>
        <w:rFonts w:ascii="Symbol" w:hAnsi="Symbol" w:hint="default"/>
      </w:rPr>
    </w:lvl>
    <w:lvl w:ilvl="1" w:tplc="04020003" w:tentative="1">
      <w:start w:val="1"/>
      <w:numFmt w:val="bullet"/>
      <w:lvlText w:val="o"/>
      <w:lvlJc w:val="left"/>
      <w:pPr>
        <w:ind w:left="2727" w:hanging="360"/>
      </w:pPr>
      <w:rPr>
        <w:rFonts w:ascii="Courier New" w:hAnsi="Courier New" w:cs="Courier New" w:hint="default"/>
      </w:rPr>
    </w:lvl>
    <w:lvl w:ilvl="2" w:tplc="04020005" w:tentative="1">
      <w:start w:val="1"/>
      <w:numFmt w:val="bullet"/>
      <w:lvlText w:val=""/>
      <w:lvlJc w:val="left"/>
      <w:pPr>
        <w:ind w:left="3447" w:hanging="360"/>
      </w:pPr>
      <w:rPr>
        <w:rFonts w:ascii="Wingdings" w:hAnsi="Wingdings" w:hint="default"/>
      </w:rPr>
    </w:lvl>
    <w:lvl w:ilvl="3" w:tplc="04020001" w:tentative="1">
      <w:start w:val="1"/>
      <w:numFmt w:val="bullet"/>
      <w:lvlText w:val=""/>
      <w:lvlJc w:val="left"/>
      <w:pPr>
        <w:ind w:left="4167" w:hanging="360"/>
      </w:pPr>
      <w:rPr>
        <w:rFonts w:ascii="Symbol" w:hAnsi="Symbol" w:hint="default"/>
      </w:rPr>
    </w:lvl>
    <w:lvl w:ilvl="4" w:tplc="04020003" w:tentative="1">
      <w:start w:val="1"/>
      <w:numFmt w:val="bullet"/>
      <w:lvlText w:val="o"/>
      <w:lvlJc w:val="left"/>
      <w:pPr>
        <w:ind w:left="4887" w:hanging="360"/>
      </w:pPr>
      <w:rPr>
        <w:rFonts w:ascii="Courier New" w:hAnsi="Courier New" w:cs="Courier New" w:hint="default"/>
      </w:rPr>
    </w:lvl>
    <w:lvl w:ilvl="5" w:tplc="04020005" w:tentative="1">
      <w:start w:val="1"/>
      <w:numFmt w:val="bullet"/>
      <w:lvlText w:val=""/>
      <w:lvlJc w:val="left"/>
      <w:pPr>
        <w:ind w:left="5607" w:hanging="360"/>
      </w:pPr>
      <w:rPr>
        <w:rFonts w:ascii="Wingdings" w:hAnsi="Wingdings" w:hint="default"/>
      </w:rPr>
    </w:lvl>
    <w:lvl w:ilvl="6" w:tplc="04020001" w:tentative="1">
      <w:start w:val="1"/>
      <w:numFmt w:val="bullet"/>
      <w:lvlText w:val=""/>
      <w:lvlJc w:val="left"/>
      <w:pPr>
        <w:ind w:left="6327" w:hanging="360"/>
      </w:pPr>
      <w:rPr>
        <w:rFonts w:ascii="Symbol" w:hAnsi="Symbol" w:hint="default"/>
      </w:rPr>
    </w:lvl>
    <w:lvl w:ilvl="7" w:tplc="04020003" w:tentative="1">
      <w:start w:val="1"/>
      <w:numFmt w:val="bullet"/>
      <w:lvlText w:val="o"/>
      <w:lvlJc w:val="left"/>
      <w:pPr>
        <w:ind w:left="7047" w:hanging="360"/>
      </w:pPr>
      <w:rPr>
        <w:rFonts w:ascii="Courier New" w:hAnsi="Courier New" w:cs="Courier New" w:hint="default"/>
      </w:rPr>
    </w:lvl>
    <w:lvl w:ilvl="8" w:tplc="04020005" w:tentative="1">
      <w:start w:val="1"/>
      <w:numFmt w:val="bullet"/>
      <w:lvlText w:val=""/>
      <w:lvlJc w:val="left"/>
      <w:pPr>
        <w:ind w:left="7767" w:hanging="360"/>
      </w:pPr>
      <w:rPr>
        <w:rFonts w:ascii="Wingdings" w:hAnsi="Wingdings" w:hint="default"/>
      </w:rPr>
    </w:lvl>
  </w:abstractNum>
  <w:abstractNum w:abstractNumId="14" w15:restartNumberingAfterBreak="0">
    <w:nsid w:val="338A7138"/>
    <w:multiLevelType w:val="hybridMultilevel"/>
    <w:tmpl w:val="56B271AC"/>
    <w:lvl w:ilvl="0" w:tplc="0402000B">
      <w:start w:val="1"/>
      <w:numFmt w:val="bullet"/>
      <w:lvlText w:val=""/>
      <w:lvlJc w:val="left"/>
      <w:pPr>
        <w:tabs>
          <w:tab w:val="num" w:pos="786"/>
        </w:tabs>
        <w:ind w:left="786" w:hanging="360"/>
      </w:pPr>
      <w:rPr>
        <w:rFonts w:ascii="Wingdings" w:hAnsi="Wingdings" w:hint="default"/>
      </w:rPr>
    </w:lvl>
    <w:lvl w:ilvl="1" w:tplc="04020001">
      <w:start w:val="1"/>
      <w:numFmt w:val="bullet"/>
      <w:lvlText w:val=""/>
      <w:lvlJc w:val="left"/>
      <w:pPr>
        <w:tabs>
          <w:tab w:val="num" w:pos="5747"/>
        </w:tabs>
        <w:ind w:left="5747" w:hanging="360"/>
      </w:pPr>
      <w:rPr>
        <w:rFonts w:ascii="Symbol" w:hAnsi="Symbol" w:hint="default"/>
        <w:color w:val="auto"/>
      </w:rPr>
    </w:lvl>
    <w:lvl w:ilvl="2" w:tplc="0409000B">
      <w:start w:val="1"/>
      <w:numFmt w:val="bullet"/>
      <w:lvlText w:val=""/>
      <w:lvlJc w:val="left"/>
      <w:pPr>
        <w:tabs>
          <w:tab w:val="num" w:pos="2700"/>
        </w:tabs>
        <w:ind w:left="2700" w:hanging="360"/>
      </w:pPr>
      <w:rPr>
        <w:rFonts w:ascii="Wingdings" w:hAnsi="Wingding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15:restartNumberingAfterBreak="0">
    <w:nsid w:val="35A249D3"/>
    <w:multiLevelType w:val="hybridMultilevel"/>
    <w:tmpl w:val="DAD6D5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8BA774F"/>
    <w:multiLevelType w:val="hybridMultilevel"/>
    <w:tmpl w:val="AC8298EE"/>
    <w:lvl w:ilvl="0" w:tplc="FBD2445A">
      <w:numFmt w:val="bullet"/>
      <w:lvlText w:val="-"/>
      <w:lvlJc w:val="left"/>
      <w:pPr>
        <w:ind w:left="1647" w:hanging="360"/>
      </w:pPr>
      <w:rPr>
        <w:rFonts w:ascii="Times New Roman" w:eastAsia="SimSun" w:hAnsi="Times New Roman" w:cs="Times New Roman" w:hint="default"/>
      </w:rPr>
    </w:lvl>
    <w:lvl w:ilvl="1" w:tplc="04020003" w:tentative="1">
      <w:start w:val="1"/>
      <w:numFmt w:val="bullet"/>
      <w:lvlText w:val="o"/>
      <w:lvlJc w:val="left"/>
      <w:pPr>
        <w:ind w:left="2367" w:hanging="360"/>
      </w:pPr>
      <w:rPr>
        <w:rFonts w:ascii="Courier New" w:hAnsi="Courier New" w:cs="Courier New" w:hint="default"/>
      </w:rPr>
    </w:lvl>
    <w:lvl w:ilvl="2" w:tplc="04020005" w:tentative="1">
      <w:start w:val="1"/>
      <w:numFmt w:val="bullet"/>
      <w:lvlText w:val=""/>
      <w:lvlJc w:val="left"/>
      <w:pPr>
        <w:ind w:left="3087" w:hanging="360"/>
      </w:pPr>
      <w:rPr>
        <w:rFonts w:ascii="Wingdings" w:hAnsi="Wingdings" w:hint="default"/>
      </w:rPr>
    </w:lvl>
    <w:lvl w:ilvl="3" w:tplc="04020001" w:tentative="1">
      <w:start w:val="1"/>
      <w:numFmt w:val="bullet"/>
      <w:lvlText w:val=""/>
      <w:lvlJc w:val="left"/>
      <w:pPr>
        <w:ind w:left="3807" w:hanging="360"/>
      </w:pPr>
      <w:rPr>
        <w:rFonts w:ascii="Symbol" w:hAnsi="Symbol" w:hint="default"/>
      </w:rPr>
    </w:lvl>
    <w:lvl w:ilvl="4" w:tplc="04020003" w:tentative="1">
      <w:start w:val="1"/>
      <w:numFmt w:val="bullet"/>
      <w:lvlText w:val="o"/>
      <w:lvlJc w:val="left"/>
      <w:pPr>
        <w:ind w:left="4527" w:hanging="360"/>
      </w:pPr>
      <w:rPr>
        <w:rFonts w:ascii="Courier New" w:hAnsi="Courier New" w:cs="Courier New" w:hint="default"/>
      </w:rPr>
    </w:lvl>
    <w:lvl w:ilvl="5" w:tplc="04020005" w:tentative="1">
      <w:start w:val="1"/>
      <w:numFmt w:val="bullet"/>
      <w:lvlText w:val=""/>
      <w:lvlJc w:val="left"/>
      <w:pPr>
        <w:ind w:left="5247" w:hanging="360"/>
      </w:pPr>
      <w:rPr>
        <w:rFonts w:ascii="Wingdings" w:hAnsi="Wingdings" w:hint="default"/>
      </w:rPr>
    </w:lvl>
    <w:lvl w:ilvl="6" w:tplc="04020001" w:tentative="1">
      <w:start w:val="1"/>
      <w:numFmt w:val="bullet"/>
      <w:lvlText w:val=""/>
      <w:lvlJc w:val="left"/>
      <w:pPr>
        <w:ind w:left="5967" w:hanging="360"/>
      </w:pPr>
      <w:rPr>
        <w:rFonts w:ascii="Symbol" w:hAnsi="Symbol" w:hint="default"/>
      </w:rPr>
    </w:lvl>
    <w:lvl w:ilvl="7" w:tplc="04020003" w:tentative="1">
      <w:start w:val="1"/>
      <w:numFmt w:val="bullet"/>
      <w:lvlText w:val="o"/>
      <w:lvlJc w:val="left"/>
      <w:pPr>
        <w:ind w:left="6687" w:hanging="360"/>
      </w:pPr>
      <w:rPr>
        <w:rFonts w:ascii="Courier New" w:hAnsi="Courier New" w:cs="Courier New" w:hint="default"/>
      </w:rPr>
    </w:lvl>
    <w:lvl w:ilvl="8" w:tplc="04020005" w:tentative="1">
      <w:start w:val="1"/>
      <w:numFmt w:val="bullet"/>
      <w:lvlText w:val=""/>
      <w:lvlJc w:val="left"/>
      <w:pPr>
        <w:ind w:left="7407" w:hanging="360"/>
      </w:pPr>
      <w:rPr>
        <w:rFonts w:ascii="Wingdings" w:hAnsi="Wingdings" w:hint="default"/>
      </w:rPr>
    </w:lvl>
  </w:abstractNum>
  <w:abstractNum w:abstractNumId="17" w15:restartNumberingAfterBreak="0">
    <w:nsid w:val="3F364E4E"/>
    <w:multiLevelType w:val="hybridMultilevel"/>
    <w:tmpl w:val="B40A952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8" w15:restartNumberingAfterBreak="0">
    <w:nsid w:val="4620044F"/>
    <w:multiLevelType w:val="hybridMultilevel"/>
    <w:tmpl w:val="12D60CCC"/>
    <w:lvl w:ilvl="0" w:tplc="0402000B">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9" w15:restartNumberingAfterBreak="0">
    <w:nsid w:val="46DA5A9D"/>
    <w:multiLevelType w:val="hybridMultilevel"/>
    <w:tmpl w:val="19C27704"/>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0" w15:restartNumberingAfterBreak="0">
    <w:nsid w:val="48AD685E"/>
    <w:multiLevelType w:val="hybridMultilevel"/>
    <w:tmpl w:val="5E58CB12"/>
    <w:lvl w:ilvl="0" w:tplc="0402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7F79B4"/>
    <w:multiLevelType w:val="hybridMultilevel"/>
    <w:tmpl w:val="88FEDB90"/>
    <w:lvl w:ilvl="0" w:tplc="04020001">
      <w:start w:val="1"/>
      <w:numFmt w:val="bullet"/>
      <w:lvlText w:val=""/>
      <w:lvlJc w:val="left"/>
      <w:pPr>
        <w:ind w:left="1506" w:hanging="360"/>
      </w:pPr>
      <w:rPr>
        <w:rFonts w:ascii="Symbol" w:hAnsi="Symbol" w:hint="default"/>
      </w:rPr>
    </w:lvl>
    <w:lvl w:ilvl="1" w:tplc="04020003" w:tentative="1">
      <w:start w:val="1"/>
      <w:numFmt w:val="bullet"/>
      <w:lvlText w:val="o"/>
      <w:lvlJc w:val="left"/>
      <w:pPr>
        <w:ind w:left="2226" w:hanging="360"/>
      </w:pPr>
      <w:rPr>
        <w:rFonts w:ascii="Courier New" w:hAnsi="Courier New" w:cs="Courier New" w:hint="default"/>
      </w:rPr>
    </w:lvl>
    <w:lvl w:ilvl="2" w:tplc="04020005" w:tentative="1">
      <w:start w:val="1"/>
      <w:numFmt w:val="bullet"/>
      <w:lvlText w:val=""/>
      <w:lvlJc w:val="left"/>
      <w:pPr>
        <w:ind w:left="2946" w:hanging="360"/>
      </w:pPr>
      <w:rPr>
        <w:rFonts w:ascii="Wingdings" w:hAnsi="Wingdings" w:hint="default"/>
      </w:rPr>
    </w:lvl>
    <w:lvl w:ilvl="3" w:tplc="04020001" w:tentative="1">
      <w:start w:val="1"/>
      <w:numFmt w:val="bullet"/>
      <w:lvlText w:val=""/>
      <w:lvlJc w:val="left"/>
      <w:pPr>
        <w:ind w:left="3666" w:hanging="360"/>
      </w:pPr>
      <w:rPr>
        <w:rFonts w:ascii="Symbol" w:hAnsi="Symbol" w:hint="default"/>
      </w:rPr>
    </w:lvl>
    <w:lvl w:ilvl="4" w:tplc="04020003" w:tentative="1">
      <w:start w:val="1"/>
      <w:numFmt w:val="bullet"/>
      <w:lvlText w:val="o"/>
      <w:lvlJc w:val="left"/>
      <w:pPr>
        <w:ind w:left="4386" w:hanging="360"/>
      </w:pPr>
      <w:rPr>
        <w:rFonts w:ascii="Courier New" w:hAnsi="Courier New" w:cs="Courier New" w:hint="default"/>
      </w:rPr>
    </w:lvl>
    <w:lvl w:ilvl="5" w:tplc="04020005" w:tentative="1">
      <w:start w:val="1"/>
      <w:numFmt w:val="bullet"/>
      <w:lvlText w:val=""/>
      <w:lvlJc w:val="left"/>
      <w:pPr>
        <w:ind w:left="5106" w:hanging="360"/>
      </w:pPr>
      <w:rPr>
        <w:rFonts w:ascii="Wingdings" w:hAnsi="Wingdings" w:hint="default"/>
      </w:rPr>
    </w:lvl>
    <w:lvl w:ilvl="6" w:tplc="04020001" w:tentative="1">
      <w:start w:val="1"/>
      <w:numFmt w:val="bullet"/>
      <w:lvlText w:val=""/>
      <w:lvlJc w:val="left"/>
      <w:pPr>
        <w:ind w:left="5826" w:hanging="360"/>
      </w:pPr>
      <w:rPr>
        <w:rFonts w:ascii="Symbol" w:hAnsi="Symbol" w:hint="default"/>
      </w:rPr>
    </w:lvl>
    <w:lvl w:ilvl="7" w:tplc="04020003" w:tentative="1">
      <w:start w:val="1"/>
      <w:numFmt w:val="bullet"/>
      <w:lvlText w:val="o"/>
      <w:lvlJc w:val="left"/>
      <w:pPr>
        <w:ind w:left="6546" w:hanging="360"/>
      </w:pPr>
      <w:rPr>
        <w:rFonts w:ascii="Courier New" w:hAnsi="Courier New" w:cs="Courier New" w:hint="default"/>
      </w:rPr>
    </w:lvl>
    <w:lvl w:ilvl="8" w:tplc="04020005" w:tentative="1">
      <w:start w:val="1"/>
      <w:numFmt w:val="bullet"/>
      <w:lvlText w:val=""/>
      <w:lvlJc w:val="left"/>
      <w:pPr>
        <w:ind w:left="7266" w:hanging="360"/>
      </w:pPr>
      <w:rPr>
        <w:rFonts w:ascii="Wingdings" w:hAnsi="Wingdings" w:hint="default"/>
      </w:rPr>
    </w:lvl>
  </w:abstractNum>
  <w:abstractNum w:abstractNumId="22" w15:restartNumberingAfterBreak="0">
    <w:nsid w:val="6219176F"/>
    <w:multiLevelType w:val="hybridMultilevel"/>
    <w:tmpl w:val="6D0A99D6"/>
    <w:lvl w:ilvl="0" w:tplc="0402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5B099B"/>
    <w:multiLevelType w:val="hybridMultilevel"/>
    <w:tmpl w:val="25F81F64"/>
    <w:lvl w:ilvl="0" w:tplc="D1B465A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6B8E6430"/>
    <w:multiLevelType w:val="hybridMultilevel"/>
    <w:tmpl w:val="C0C85CD4"/>
    <w:lvl w:ilvl="0" w:tplc="04090001">
      <w:start w:val="1"/>
      <w:numFmt w:val="bullet"/>
      <w:lvlText w:val=""/>
      <w:lvlJc w:val="left"/>
      <w:pPr>
        <w:ind w:left="2007" w:hanging="360"/>
      </w:pPr>
      <w:rPr>
        <w:rFonts w:ascii="Symbol" w:hAnsi="Symbol" w:hint="default"/>
      </w:rPr>
    </w:lvl>
    <w:lvl w:ilvl="1" w:tplc="04020003" w:tentative="1">
      <w:start w:val="1"/>
      <w:numFmt w:val="bullet"/>
      <w:lvlText w:val="o"/>
      <w:lvlJc w:val="left"/>
      <w:pPr>
        <w:ind w:left="2727" w:hanging="360"/>
      </w:pPr>
      <w:rPr>
        <w:rFonts w:ascii="Courier New" w:hAnsi="Courier New" w:cs="Courier New" w:hint="default"/>
      </w:rPr>
    </w:lvl>
    <w:lvl w:ilvl="2" w:tplc="04020005" w:tentative="1">
      <w:start w:val="1"/>
      <w:numFmt w:val="bullet"/>
      <w:lvlText w:val=""/>
      <w:lvlJc w:val="left"/>
      <w:pPr>
        <w:ind w:left="3447" w:hanging="360"/>
      </w:pPr>
      <w:rPr>
        <w:rFonts w:ascii="Wingdings" w:hAnsi="Wingdings" w:hint="default"/>
      </w:rPr>
    </w:lvl>
    <w:lvl w:ilvl="3" w:tplc="04020001" w:tentative="1">
      <w:start w:val="1"/>
      <w:numFmt w:val="bullet"/>
      <w:lvlText w:val=""/>
      <w:lvlJc w:val="left"/>
      <w:pPr>
        <w:ind w:left="4167" w:hanging="360"/>
      </w:pPr>
      <w:rPr>
        <w:rFonts w:ascii="Symbol" w:hAnsi="Symbol" w:hint="default"/>
      </w:rPr>
    </w:lvl>
    <w:lvl w:ilvl="4" w:tplc="04020003" w:tentative="1">
      <w:start w:val="1"/>
      <w:numFmt w:val="bullet"/>
      <w:lvlText w:val="o"/>
      <w:lvlJc w:val="left"/>
      <w:pPr>
        <w:ind w:left="4887" w:hanging="360"/>
      </w:pPr>
      <w:rPr>
        <w:rFonts w:ascii="Courier New" w:hAnsi="Courier New" w:cs="Courier New" w:hint="default"/>
      </w:rPr>
    </w:lvl>
    <w:lvl w:ilvl="5" w:tplc="04020005" w:tentative="1">
      <w:start w:val="1"/>
      <w:numFmt w:val="bullet"/>
      <w:lvlText w:val=""/>
      <w:lvlJc w:val="left"/>
      <w:pPr>
        <w:ind w:left="5607" w:hanging="360"/>
      </w:pPr>
      <w:rPr>
        <w:rFonts w:ascii="Wingdings" w:hAnsi="Wingdings" w:hint="default"/>
      </w:rPr>
    </w:lvl>
    <w:lvl w:ilvl="6" w:tplc="04020001" w:tentative="1">
      <w:start w:val="1"/>
      <w:numFmt w:val="bullet"/>
      <w:lvlText w:val=""/>
      <w:lvlJc w:val="left"/>
      <w:pPr>
        <w:ind w:left="6327" w:hanging="360"/>
      </w:pPr>
      <w:rPr>
        <w:rFonts w:ascii="Symbol" w:hAnsi="Symbol" w:hint="default"/>
      </w:rPr>
    </w:lvl>
    <w:lvl w:ilvl="7" w:tplc="04020003" w:tentative="1">
      <w:start w:val="1"/>
      <w:numFmt w:val="bullet"/>
      <w:lvlText w:val="o"/>
      <w:lvlJc w:val="left"/>
      <w:pPr>
        <w:ind w:left="7047" w:hanging="360"/>
      </w:pPr>
      <w:rPr>
        <w:rFonts w:ascii="Courier New" w:hAnsi="Courier New" w:cs="Courier New" w:hint="default"/>
      </w:rPr>
    </w:lvl>
    <w:lvl w:ilvl="8" w:tplc="04020005" w:tentative="1">
      <w:start w:val="1"/>
      <w:numFmt w:val="bullet"/>
      <w:lvlText w:val=""/>
      <w:lvlJc w:val="left"/>
      <w:pPr>
        <w:ind w:left="7767" w:hanging="360"/>
      </w:pPr>
      <w:rPr>
        <w:rFonts w:ascii="Wingdings" w:hAnsi="Wingdings" w:hint="default"/>
      </w:rPr>
    </w:lvl>
  </w:abstractNum>
  <w:abstractNum w:abstractNumId="25" w15:restartNumberingAfterBreak="0">
    <w:nsid w:val="6C013978"/>
    <w:multiLevelType w:val="hybridMultilevel"/>
    <w:tmpl w:val="0018D9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CBB111F"/>
    <w:multiLevelType w:val="hybridMultilevel"/>
    <w:tmpl w:val="2A74F3C0"/>
    <w:lvl w:ilvl="0" w:tplc="0409000D">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7" w15:restartNumberingAfterBreak="0">
    <w:nsid w:val="6CC6435F"/>
    <w:multiLevelType w:val="hybridMultilevel"/>
    <w:tmpl w:val="B83699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7A485EC4"/>
    <w:multiLevelType w:val="hybridMultilevel"/>
    <w:tmpl w:val="A5FC1E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7CC02014"/>
    <w:multiLevelType w:val="hybridMultilevel"/>
    <w:tmpl w:val="C04805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num>
  <w:num w:numId="2">
    <w:abstractNumId w:val="12"/>
  </w:num>
  <w:num w:numId="3">
    <w:abstractNumId w:val="10"/>
  </w:num>
  <w:num w:numId="4">
    <w:abstractNumId w:val="22"/>
  </w:num>
  <w:num w:numId="5">
    <w:abstractNumId w:val="26"/>
  </w:num>
  <w:num w:numId="6">
    <w:abstractNumId w:val="29"/>
  </w:num>
  <w:num w:numId="7">
    <w:abstractNumId w:val="11"/>
  </w:num>
  <w:num w:numId="8">
    <w:abstractNumId w:val="9"/>
  </w:num>
  <w:num w:numId="9">
    <w:abstractNumId w:val="20"/>
  </w:num>
  <w:num w:numId="10">
    <w:abstractNumId w:val="4"/>
  </w:num>
  <w:num w:numId="11">
    <w:abstractNumId w:val="5"/>
  </w:num>
  <w:num w:numId="12">
    <w:abstractNumId w:val="18"/>
  </w:num>
  <w:num w:numId="13">
    <w:abstractNumId w:val="23"/>
  </w:num>
  <w:num w:numId="14">
    <w:abstractNumId w:val="16"/>
  </w:num>
  <w:num w:numId="15">
    <w:abstractNumId w:val="13"/>
  </w:num>
  <w:num w:numId="16">
    <w:abstractNumId w:val="1"/>
  </w:num>
  <w:num w:numId="17">
    <w:abstractNumId w:val="24"/>
  </w:num>
  <w:num w:numId="18">
    <w:abstractNumId w:val="3"/>
  </w:num>
  <w:num w:numId="19">
    <w:abstractNumId w:val="0"/>
  </w:num>
  <w:num w:numId="20">
    <w:abstractNumId w:val="7"/>
  </w:num>
  <w:num w:numId="21">
    <w:abstractNumId w:val="28"/>
  </w:num>
  <w:num w:numId="22">
    <w:abstractNumId w:val="21"/>
  </w:num>
  <w:num w:numId="23">
    <w:abstractNumId w:val="27"/>
  </w:num>
  <w:num w:numId="24">
    <w:abstractNumId w:val="2"/>
  </w:num>
  <w:num w:numId="25">
    <w:abstractNumId w:val="15"/>
  </w:num>
  <w:num w:numId="26">
    <w:abstractNumId w:val="17"/>
  </w:num>
  <w:num w:numId="27">
    <w:abstractNumId w:val="19"/>
  </w:num>
  <w:num w:numId="28">
    <w:abstractNumId w:val="6"/>
  </w:num>
  <w:num w:numId="29">
    <w:abstractNumId w:val="25"/>
  </w:num>
  <w:num w:numId="3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414"/>
    <w:rsid w:val="0000030A"/>
    <w:rsid w:val="000003D0"/>
    <w:rsid w:val="0000078F"/>
    <w:rsid w:val="00001062"/>
    <w:rsid w:val="00001100"/>
    <w:rsid w:val="000011DB"/>
    <w:rsid w:val="00001AD6"/>
    <w:rsid w:val="00001E48"/>
    <w:rsid w:val="00001EFF"/>
    <w:rsid w:val="00002DF4"/>
    <w:rsid w:val="000031EB"/>
    <w:rsid w:val="00003301"/>
    <w:rsid w:val="000039AD"/>
    <w:rsid w:val="00004287"/>
    <w:rsid w:val="0000428B"/>
    <w:rsid w:val="000045EC"/>
    <w:rsid w:val="000048D5"/>
    <w:rsid w:val="00004A43"/>
    <w:rsid w:val="00004AD7"/>
    <w:rsid w:val="00005414"/>
    <w:rsid w:val="000055CD"/>
    <w:rsid w:val="000064DC"/>
    <w:rsid w:val="00006F49"/>
    <w:rsid w:val="00007438"/>
    <w:rsid w:val="00007E8D"/>
    <w:rsid w:val="00007F33"/>
    <w:rsid w:val="00010177"/>
    <w:rsid w:val="000105E8"/>
    <w:rsid w:val="000106BF"/>
    <w:rsid w:val="00010C44"/>
    <w:rsid w:val="0001117C"/>
    <w:rsid w:val="00011527"/>
    <w:rsid w:val="000115F9"/>
    <w:rsid w:val="00011B6E"/>
    <w:rsid w:val="00011C03"/>
    <w:rsid w:val="00011E40"/>
    <w:rsid w:val="000127C5"/>
    <w:rsid w:val="00012DFE"/>
    <w:rsid w:val="00013924"/>
    <w:rsid w:val="00013A26"/>
    <w:rsid w:val="00013A4F"/>
    <w:rsid w:val="00013E64"/>
    <w:rsid w:val="00014385"/>
    <w:rsid w:val="00014395"/>
    <w:rsid w:val="0001522E"/>
    <w:rsid w:val="00015932"/>
    <w:rsid w:val="00015D82"/>
    <w:rsid w:val="00015E61"/>
    <w:rsid w:val="00016006"/>
    <w:rsid w:val="000162F9"/>
    <w:rsid w:val="00016DCF"/>
    <w:rsid w:val="000172F0"/>
    <w:rsid w:val="00017519"/>
    <w:rsid w:val="0001778D"/>
    <w:rsid w:val="00017F3B"/>
    <w:rsid w:val="00020E65"/>
    <w:rsid w:val="00020FD2"/>
    <w:rsid w:val="00021441"/>
    <w:rsid w:val="000218F7"/>
    <w:rsid w:val="000218FC"/>
    <w:rsid w:val="0002245B"/>
    <w:rsid w:val="000224B8"/>
    <w:rsid w:val="000225DF"/>
    <w:rsid w:val="0002394E"/>
    <w:rsid w:val="00023A50"/>
    <w:rsid w:val="00023C5B"/>
    <w:rsid w:val="00024734"/>
    <w:rsid w:val="00024BF3"/>
    <w:rsid w:val="0002541F"/>
    <w:rsid w:val="000257B7"/>
    <w:rsid w:val="00025886"/>
    <w:rsid w:val="00025F79"/>
    <w:rsid w:val="00026123"/>
    <w:rsid w:val="000266B0"/>
    <w:rsid w:val="00026853"/>
    <w:rsid w:val="0002689F"/>
    <w:rsid w:val="000269CD"/>
    <w:rsid w:val="00026E1A"/>
    <w:rsid w:val="00027412"/>
    <w:rsid w:val="000276AB"/>
    <w:rsid w:val="000279CD"/>
    <w:rsid w:val="00027FCF"/>
    <w:rsid w:val="00027FDF"/>
    <w:rsid w:val="0003033B"/>
    <w:rsid w:val="0003035E"/>
    <w:rsid w:val="000305E3"/>
    <w:rsid w:val="00030D6A"/>
    <w:rsid w:val="00030E83"/>
    <w:rsid w:val="00030FD6"/>
    <w:rsid w:val="0003126D"/>
    <w:rsid w:val="0003191D"/>
    <w:rsid w:val="000319B5"/>
    <w:rsid w:val="000323BC"/>
    <w:rsid w:val="00032A92"/>
    <w:rsid w:val="00032AA9"/>
    <w:rsid w:val="00032FE7"/>
    <w:rsid w:val="00033140"/>
    <w:rsid w:val="00033264"/>
    <w:rsid w:val="00033330"/>
    <w:rsid w:val="000338FF"/>
    <w:rsid w:val="00033A92"/>
    <w:rsid w:val="000345F2"/>
    <w:rsid w:val="0003477D"/>
    <w:rsid w:val="000347F3"/>
    <w:rsid w:val="000348D6"/>
    <w:rsid w:val="00034CF6"/>
    <w:rsid w:val="00034D6B"/>
    <w:rsid w:val="000351FA"/>
    <w:rsid w:val="0003547A"/>
    <w:rsid w:val="0003552D"/>
    <w:rsid w:val="000355DA"/>
    <w:rsid w:val="0003565C"/>
    <w:rsid w:val="0003571D"/>
    <w:rsid w:val="00035C43"/>
    <w:rsid w:val="00035C77"/>
    <w:rsid w:val="00035CEF"/>
    <w:rsid w:val="000360AE"/>
    <w:rsid w:val="000360B4"/>
    <w:rsid w:val="000361AE"/>
    <w:rsid w:val="000363FB"/>
    <w:rsid w:val="00036418"/>
    <w:rsid w:val="000366AF"/>
    <w:rsid w:val="00036727"/>
    <w:rsid w:val="00036C1A"/>
    <w:rsid w:val="00036CD5"/>
    <w:rsid w:val="000370DC"/>
    <w:rsid w:val="00037EC4"/>
    <w:rsid w:val="00037F6B"/>
    <w:rsid w:val="000405A7"/>
    <w:rsid w:val="000406BF"/>
    <w:rsid w:val="000406D9"/>
    <w:rsid w:val="00040BC3"/>
    <w:rsid w:val="00041023"/>
    <w:rsid w:val="0004199C"/>
    <w:rsid w:val="000422C9"/>
    <w:rsid w:val="000424FD"/>
    <w:rsid w:val="00042502"/>
    <w:rsid w:val="000426DC"/>
    <w:rsid w:val="000429DF"/>
    <w:rsid w:val="00042C0F"/>
    <w:rsid w:val="00042C18"/>
    <w:rsid w:val="00042CE3"/>
    <w:rsid w:val="00042E3B"/>
    <w:rsid w:val="00042FDE"/>
    <w:rsid w:val="000434A2"/>
    <w:rsid w:val="00043BE0"/>
    <w:rsid w:val="00043E68"/>
    <w:rsid w:val="0004428D"/>
    <w:rsid w:val="00044362"/>
    <w:rsid w:val="0004448B"/>
    <w:rsid w:val="000448FC"/>
    <w:rsid w:val="00044EF1"/>
    <w:rsid w:val="00044F65"/>
    <w:rsid w:val="00044FBF"/>
    <w:rsid w:val="000451E6"/>
    <w:rsid w:val="00045395"/>
    <w:rsid w:val="000453CD"/>
    <w:rsid w:val="000456EE"/>
    <w:rsid w:val="000459DE"/>
    <w:rsid w:val="00046436"/>
    <w:rsid w:val="0004650E"/>
    <w:rsid w:val="00046E18"/>
    <w:rsid w:val="00047125"/>
    <w:rsid w:val="000471DF"/>
    <w:rsid w:val="00047289"/>
    <w:rsid w:val="000475A7"/>
    <w:rsid w:val="000477B5"/>
    <w:rsid w:val="00047BFE"/>
    <w:rsid w:val="00047C1A"/>
    <w:rsid w:val="00047CB2"/>
    <w:rsid w:val="00051447"/>
    <w:rsid w:val="00051723"/>
    <w:rsid w:val="00051880"/>
    <w:rsid w:val="00051BA9"/>
    <w:rsid w:val="0005226A"/>
    <w:rsid w:val="00052B37"/>
    <w:rsid w:val="00053115"/>
    <w:rsid w:val="00053186"/>
    <w:rsid w:val="000532B4"/>
    <w:rsid w:val="0005338F"/>
    <w:rsid w:val="000537BF"/>
    <w:rsid w:val="000537DD"/>
    <w:rsid w:val="00053A52"/>
    <w:rsid w:val="00053BAB"/>
    <w:rsid w:val="00053D66"/>
    <w:rsid w:val="0005429B"/>
    <w:rsid w:val="000549DD"/>
    <w:rsid w:val="00054C30"/>
    <w:rsid w:val="00054DC6"/>
    <w:rsid w:val="00054ED6"/>
    <w:rsid w:val="00054FBA"/>
    <w:rsid w:val="00055011"/>
    <w:rsid w:val="00055759"/>
    <w:rsid w:val="0005587B"/>
    <w:rsid w:val="00055DE6"/>
    <w:rsid w:val="00056483"/>
    <w:rsid w:val="00056C06"/>
    <w:rsid w:val="00056F8D"/>
    <w:rsid w:val="0005792D"/>
    <w:rsid w:val="00057AD9"/>
    <w:rsid w:val="00057C54"/>
    <w:rsid w:val="000601D2"/>
    <w:rsid w:val="000603B7"/>
    <w:rsid w:val="0006071A"/>
    <w:rsid w:val="0006079D"/>
    <w:rsid w:val="00060B0B"/>
    <w:rsid w:val="00060D84"/>
    <w:rsid w:val="00061149"/>
    <w:rsid w:val="0006123E"/>
    <w:rsid w:val="00061699"/>
    <w:rsid w:val="00061CB6"/>
    <w:rsid w:val="00061D03"/>
    <w:rsid w:val="00061E5C"/>
    <w:rsid w:val="00062588"/>
    <w:rsid w:val="0006277C"/>
    <w:rsid w:val="00062AA0"/>
    <w:rsid w:val="00062E3A"/>
    <w:rsid w:val="00063252"/>
    <w:rsid w:val="000640B1"/>
    <w:rsid w:val="00064EA3"/>
    <w:rsid w:val="000651BA"/>
    <w:rsid w:val="00065314"/>
    <w:rsid w:val="000653D4"/>
    <w:rsid w:val="000654D7"/>
    <w:rsid w:val="0006588F"/>
    <w:rsid w:val="00065AB0"/>
    <w:rsid w:val="00065B06"/>
    <w:rsid w:val="00065B32"/>
    <w:rsid w:val="000662DF"/>
    <w:rsid w:val="000663EE"/>
    <w:rsid w:val="0006641E"/>
    <w:rsid w:val="000672A4"/>
    <w:rsid w:val="000672A9"/>
    <w:rsid w:val="000674B5"/>
    <w:rsid w:val="000674F0"/>
    <w:rsid w:val="00067647"/>
    <w:rsid w:val="0006775A"/>
    <w:rsid w:val="00067860"/>
    <w:rsid w:val="00067CF7"/>
    <w:rsid w:val="00067DD7"/>
    <w:rsid w:val="0007009F"/>
    <w:rsid w:val="000704C4"/>
    <w:rsid w:val="00070B14"/>
    <w:rsid w:val="00070FB5"/>
    <w:rsid w:val="00071885"/>
    <w:rsid w:val="0007201D"/>
    <w:rsid w:val="000722C2"/>
    <w:rsid w:val="000725CC"/>
    <w:rsid w:val="00072A64"/>
    <w:rsid w:val="00072C09"/>
    <w:rsid w:val="00072C1C"/>
    <w:rsid w:val="00072FAB"/>
    <w:rsid w:val="000739B1"/>
    <w:rsid w:val="00073C1C"/>
    <w:rsid w:val="00074875"/>
    <w:rsid w:val="00074966"/>
    <w:rsid w:val="00075568"/>
    <w:rsid w:val="00075733"/>
    <w:rsid w:val="000758B0"/>
    <w:rsid w:val="00075FE7"/>
    <w:rsid w:val="00076012"/>
    <w:rsid w:val="0007608C"/>
    <w:rsid w:val="0007623A"/>
    <w:rsid w:val="00076354"/>
    <w:rsid w:val="00076982"/>
    <w:rsid w:val="000778C5"/>
    <w:rsid w:val="000778DE"/>
    <w:rsid w:val="00077AF0"/>
    <w:rsid w:val="00077C7E"/>
    <w:rsid w:val="00077E07"/>
    <w:rsid w:val="000804F5"/>
    <w:rsid w:val="00080670"/>
    <w:rsid w:val="00080BDE"/>
    <w:rsid w:val="00081009"/>
    <w:rsid w:val="00081018"/>
    <w:rsid w:val="00081727"/>
    <w:rsid w:val="000818CC"/>
    <w:rsid w:val="00082143"/>
    <w:rsid w:val="000826B7"/>
    <w:rsid w:val="000828B9"/>
    <w:rsid w:val="00083037"/>
    <w:rsid w:val="000832B0"/>
    <w:rsid w:val="00083BF2"/>
    <w:rsid w:val="00083EB4"/>
    <w:rsid w:val="00084049"/>
    <w:rsid w:val="000849C2"/>
    <w:rsid w:val="00084A08"/>
    <w:rsid w:val="00084E45"/>
    <w:rsid w:val="00084FB1"/>
    <w:rsid w:val="00085569"/>
    <w:rsid w:val="00086474"/>
    <w:rsid w:val="00086705"/>
    <w:rsid w:val="0008682E"/>
    <w:rsid w:val="00086BB6"/>
    <w:rsid w:val="0008701A"/>
    <w:rsid w:val="000877F5"/>
    <w:rsid w:val="00087E6F"/>
    <w:rsid w:val="00087EA4"/>
    <w:rsid w:val="0009084D"/>
    <w:rsid w:val="000909A1"/>
    <w:rsid w:val="00090C20"/>
    <w:rsid w:val="0009123C"/>
    <w:rsid w:val="00091BD3"/>
    <w:rsid w:val="00091CDD"/>
    <w:rsid w:val="00092206"/>
    <w:rsid w:val="00092585"/>
    <w:rsid w:val="00092654"/>
    <w:rsid w:val="00092EA9"/>
    <w:rsid w:val="00093030"/>
    <w:rsid w:val="000932A8"/>
    <w:rsid w:val="00093C9F"/>
    <w:rsid w:val="00093D87"/>
    <w:rsid w:val="00093D8B"/>
    <w:rsid w:val="00093DF4"/>
    <w:rsid w:val="000941F2"/>
    <w:rsid w:val="00094293"/>
    <w:rsid w:val="00094E18"/>
    <w:rsid w:val="0009501F"/>
    <w:rsid w:val="00095156"/>
    <w:rsid w:val="000953DB"/>
    <w:rsid w:val="000954DD"/>
    <w:rsid w:val="0009577A"/>
    <w:rsid w:val="0009589A"/>
    <w:rsid w:val="00095FE0"/>
    <w:rsid w:val="00096038"/>
    <w:rsid w:val="0009632C"/>
    <w:rsid w:val="00096570"/>
    <w:rsid w:val="0009681B"/>
    <w:rsid w:val="00096E7A"/>
    <w:rsid w:val="00097220"/>
    <w:rsid w:val="00097277"/>
    <w:rsid w:val="000976E8"/>
    <w:rsid w:val="000978AE"/>
    <w:rsid w:val="00097A16"/>
    <w:rsid w:val="00097D26"/>
    <w:rsid w:val="00097D55"/>
    <w:rsid w:val="00097E81"/>
    <w:rsid w:val="00097EF5"/>
    <w:rsid w:val="00097F5F"/>
    <w:rsid w:val="000A0254"/>
    <w:rsid w:val="000A031F"/>
    <w:rsid w:val="000A0419"/>
    <w:rsid w:val="000A0633"/>
    <w:rsid w:val="000A08B2"/>
    <w:rsid w:val="000A0BBF"/>
    <w:rsid w:val="000A0F1C"/>
    <w:rsid w:val="000A10CD"/>
    <w:rsid w:val="000A13F5"/>
    <w:rsid w:val="000A1699"/>
    <w:rsid w:val="000A1966"/>
    <w:rsid w:val="000A1982"/>
    <w:rsid w:val="000A1C0D"/>
    <w:rsid w:val="000A1CC7"/>
    <w:rsid w:val="000A214F"/>
    <w:rsid w:val="000A2549"/>
    <w:rsid w:val="000A2B02"/>
    <w:rsid w:val="000A2CCC"/>
    <w:rsid w:val="000A2E22"/>
    <w:rsid w:val="000A2E50"/>
    <w:rsid w:val="000A2E62"/>
    <w:rsid w:val="000A3198"/>
    <w:rsid w:val="000A349B"/>
    <w:rsid w:val="000A34E5"/>
    <w:rsid w:val="000A354C"/>
    <w:rsid w:val="000A3997"/>
    <w:rsid w:val="000A3B5E"/>
    <w:rsid w:val="000A42A1"/>
    <w:rsid w:val="000A440C"/>
    <w:rsid w:val="000A450D"/>
    <w:rsid w:val="000A45E8"/>
    <w:rsid w:val="000A469E"/>
    <w:rsid w:val="000A4A8C"/>
    <w:rsid w:val="000A4AD0"/>
    <w:rsid w:val="000A54AF"/>
    <w:rsid w:val="000A61C4"/>
    <w:rsid w:val="000A6272"/>
    <w:rsid w:val="000A6461"/>
    <w:rsid w:val="000A6583"/>
    <w:rsid w:val="000A6D80"/>
    <w:rsid w:val="000A739D"/>
    <w:rsid w:val="000A74A5"/>
    <w:rsid w:val="000A7603"/>
    <w:rsid w:val="000A7646"/>
    <w:rsid w:val="000A7B5D"/>
    <w:rsid w:val="000A7C6A"/>
    <w:rsid w:val="000B0355"/>
    <w:rsid w:val="000B04D8"/>
    <w:rsid w:val="000B057E"/>
    <w:rsid w:val="000B094F"/>
    <w:rsid w:val="000B0A20"/>
    <w:rsid w:val="000B15CA"/>
    <w:rsid w:val="000B1627"/>
    <w:rsid w:val="000B1F96"/>
    <w:rsid w:val="000B24B6"/>
    <w:rsid w:val="000B2BEB"/>
    <w:rsid w:val="000B2CBA"/>
    <w:rsid w:val="000B2E69"/>
    <w:rsid w:val="000B37A4"/>
    <w:rsid w:val="000B3D43"/>
    <w:rsid w:val="000B3F9F"/>
    <w:rsid w:val="000B436F"/>
    <w:rsid w:val="000B438D"/>
    <w:rsid w:val="000B4AEA"/>
    <w:rsid w:val="000B4C5C"/>
    <w:rsid w:val="000B4D4A"/>
    <w:rsid w:val="000B5378"/>
    <w:rsid w:val="000B537A"/>
    <w:rsid w:val="000B60E9"/>
    <w:rsid w:val="000B6274"/>
    <w:rsid w:val="000B62D9"/>
    <w:rsid w:val="000B6319"/>
    <w:rsid w:val="000B694D"/>
    <w:rsid w:val="000B69B3"/>
    <w:rsid w:val="000B6C43"/>
    <w:rsid w:val="000B6C97"/>
    <w:rsid w:val="000B6F38"/>
    <w:rsid w:val="000B70D5"/>
    <w:rsid w:val="000B76A4"/>
    <w:rsid w:val="000B7835"/>
    <w:rsid w:val="000B7B71"/>
    <w:rsid w:val="000B7FE4"/>
    <w:rsid w:val="000C001E"/>
    <w:rsid w:val="000C047C"/>
    <w:rsid w:val="000C09A2"/>
    <w:rsid w:val="000C10AB"/>
    <w:rsid w:val="000C11F4"/>
    <w:rsid w:val="000C12A1"/>
    <w:rsid w:val="000C1AF4"/>
    <w:rsid w:val="000C1C9C"/>
    <w:rsid w:val="000C1F72"/>
    <w:rsid w:val="000C24E8"/>
    <w:rsid w:val="000C2A62"/>
    <w:rsid w:val="000C325A"/>
    <w:rsid w:val="000C3368"/>
    <w:rsid w:val="000C38F3"/>
    <w:rsid w:val="000C3B48"/>
    <w:rsid w:val="000C3E31"/>
    <w:rsid w:val="000C3FE9"/>
    <w:rsid w:val="000C441C"/>
    <w:rsid w:val="000C536C"/>
    <w:rsid w:val="000C57A4"/>
    <w:rsid w:val="000C626F"/>
    <w:rsid w:val="000C6585"/>
    <w:rsid w:val="000C6920"/>
    <w:rsid w:val="000C6C87"/>
    <w:rsid w:val="000C7426"/>
    <w:rsid w:val="000C7526"/>
    <w:rsid w:val="000C7965"/>
    <w:rsid w:val="000D0452"/>
    <w:rsid w:val="000D0930"/>
    <w:rsid w:val="000D097D"/>
    <w:rsid w:val="000D0A0D"/>
    <w:rsid w:val="000D0E8D"/>
    <w:rsid w:val="000D14F7"/>
    <w:rsid w:val="000D16DD"/>
    <w:rsid w:val="000D1D16"/>
    <w:rsid w:val="000D2176"/>
    <w:rsid w:val="000D2248"/>
    <w:rsid w:val="000D229A"/>
    <w:rsid w:val="000D2894"/>
    <w:rsid w:val="000D2D9C"/>
    <w:rsid w:val="000D2EFC"/>
    <w:rsid w:val="000D32B1"/>
    <w:rsid w:val="000D3341"/>
    <w:rsid w:val="000D3350"/>
    <w:rsid w:val="000D33D2"/>
    <w:rsid w:val="000D34E1"/>
    <w:rsid w:val="000D3ACA"/>
    <w:rsid w:val="000D3D86"/>
    <w:rsid w:val="000D4598"/>
    <w:rsid w:val="000D45D8"/>
    <w:rsid w:val="000D477A"/>
    <w:rsid w:val="000D4CFC"/>
    <w:rsid w:val="000D52E0"/>
    <w:rsid w:val="000D543F"/>
    <w:rsid w:val="000D5516"/>
    <w:rsid w:val="000D59CC"/>
    <w:rsid w:val="000D5D8D"/>
    <w:rsid w:val="000D64D8"/>
    <w:rsid w:val="000D673E"/>
    <w:rsid w:val="000D6DD3"/>
    <w:rsid w:val="000D7050"/>
    <w:rsid w:val="000D721F"/>
    <w:rsid w:val="000D7806"/>
    <w:rsid w:val="000D7AF5"/>
    <w:rsid w:val="000D7CA7"/>
    <w:rsid w:val="000D7F4A"/>
    <w:rsid w:val="000D7FE7"/>
    <w:rsid w:val="000E03E2"/>
    <w:rsid w:val="000E0C95"/>
    <w:rsid w:val="000E13D2"/>
    <w:rsid w:val="000E14DC"/>
    <w:rsid w:val="000E1805"/>
    <w:rsid w:val="000E206E"/>
    <w:rsid w:val="000E20F8"/>
    <w:rsid w:val="000E2718"/>
    <w:rsid w:val="000E2733"/>
    <w:rsid w:val="000E290A"/>
    <w:rsid w:val="000E2B96"/>
    <w:rsid w:val="000E469F"/>
    <w:rsid w:val="000E481C"/>
    <w:rsid w:val="000E49DC"/>
    <w:rsid w:val="000E4B5F"/>
    <w:rsid w:val="000E564F"/>
    <w:rsid w:val="000E5DDE"/>
    <w:rsid w:val="000E601F"/>
    <w:rsid w:val="000E6045"/>
    <w:rsid w:val="000E6681"/>
    <w:rsid w:val="000E66F4"/>
    <w:rsid w:val="000E69AC"/>
    <w:rsid w:val="000E6A7B"/>
    <w:rsid w:val="000E6B24"/>
    <w:rsid w:val="000E70F7"/>
    <w:rsid w:val="000E73CC"/>
    <w:rsid w:val="000E7421"/>
    <w:rsid w:val="000E76F6"/>
    <w:rsid w:val="000E79DF"/>
    <w:rsid w:val="000E7D14"/>
    <w:rsid w:val="000F0297"/>
    <w:rsid w:val="000F0423"/>
    <w:rsid w:val="000F059E"/>
    <w:rsid w:val="000F0734"/>
    <w:rsid w:val="000F074E"/>
    <w:rsid w:val="000F097A"/>
    <w:rsid w:val="000F0CA3"/>
    <w:rsid w:val="000F145A"/>
    <w:rsid w:val="000F18DA"/>
    <w:rsid w:val="000F19F0"/>
    <w:rsid w:val="000F24BE"/>
    <w:rsid w:val="000F251B"/>
    <w:rsid w:val="000F2B5F"/>
    <w:rsid w:val="000F2D22"/>
    <w:rsid w:val="000F2E65"/>
    <w:rsid w:val="000F2F39"/>
    <w:rsid w:val="000F3D5D"/>
    <w:rsid w:val="000F3D88"/>
    <w:rsid w:val="000F3D9D"/>
    <w:rsid w:val="000F4307"/>
    <w:rsid w:val="000F49D5"/>
    <w:rsid w:val="000F4AF0"/>
    <w:rsid w:val="000F4BA6"/>
    <w:rsid w:val="000F5478"/>
    <w:rsid w:val="000F5752"/>
    <w:rsid w:val="000F5CEF"/>
    <w:rsid w:val="000F5DD2"/>
    <w:rsid w:val="000F616C"/>
    <w:rsid w:val="000F662A"/>
    <w:rsid w:val="000F6699"/>
    <w:rsid w:val="000F676B"/>
    <w:rsid w:val="000F7872"/>
    <w:rsid w:val="000F78D6"/>
    <w:rsid w:val="000F7918"/>
    <w:rsid w:val="000F7A14"/>
    <w:rsid w:val="000F7BB8"/>
    <w:rsid w:val="001000C2"/>
    <w:rsid w:val="0010066D"/>
    <w:rsid w:val="00100838"/>
    <w:rsid w:val="00101234"/>
    <w:rsid w:val="001013E5"/>
    <w:rsid w:val="00101C09"/>
    <w:rsid w:val="0010214D"/>
    <w:rsid w:val="00102972"/>
    <w:rsid w:val="001031A1"/>
    <w:rsid w:val="001033ED"/>
    <w:rsid w:val="001035DC"/>
    <w:rsid w:val="00103AEA"/>
    <w:rsid w:val="00103E46"/>
    <w:rsid w:val="001046BD"/>
    <w:rsid w:val="00105322"/>
    <w:rsid w:val="001054F7"/>
    <w:rsid w:val="0010553B"/>
    <w:rsid w:val="0010561C"/>
    <w:rsid w:val="00105792"/>
    <w:rsid w:val="001058C9"/>
    <w:rsid w:val="00105904"/>
    <w:rsid w:val="001060F8"/>
    <w:rsid w:val="00106C8B"/>
    <w:rsid w:val="0010758A"/>
    <w:rsid w:val="00107789"/>
    <w:rsid w:val="001107B0"/>
    <w:rsid w:val="001109D9"/>
    <w:rsid w:val="00111060"/>
    <w:rsid w:val="00111E58"/>
    <w:rsid w:val="00111F56"/>
    <w:rsid w:val="001121E7"/>
    <w:rsid w:val="00112404"/>
    <w:rsid w:val="00112B3C"/>
    <w:rsid w:val="00113093"/>
    <w:rsid w:val="001131C9"/>
    <w:rsid w:val="00113303"/>
    <w:rsid w:val="0011384B"/>
    <w:rsid w:val="0011387A"/>
    <w:rsid w:val="001139F6"/>
    <w:rsid w:val="00113D6B"/>
    <w:rsid w:val="00114D05"/>
    <w:rsid w:val="00114DD3"/>
    <w:rsid w:val="001151E6"/>
    <w:rsid w:val="00115285"/>
    <w:rsid w:val="00115533"/>
    <w:rsid w:val="00115560"/>
    <w:rsid w:val="00115E04"/>
    <w:rsid w:val="00115FB3"/>
    <w:rsid w:val="00115FDD"/>
    <w:rsid w:val="00116035"/>
    <w:rsid w:val="00116945"/>
    <w:rsid w:val="00116B4D"/>
    <w:rsid w:val="00116DEA"/>
    <w:rsid w:val="001173FE"/>
    <w:rsid w:val="0011742D"/>
    <w:rsid w:val="00117684"/>
    <w:rsid w:val="001177B1"/>
    <w:rsid w:val="00117DFC"/>
    <w:rsid w:val="00117EE5"/>
    <w:rsid w:val="00121282"/>
    <w:rsid w:val="001212EE"/>
    <w:rsid w:val="001214B7"/>
    <w:rsid w:val="0012163E"/>
    <w:rsid w:val="00121F96"/>
    <w:rsid w:val="0012246A"/>
    <w:rsid w:val="001224FE"/>
    <w:rsid w:val="00122BCD"/>
    <w:rsid w:val="00122C50"/>
    <w:rsid w:val="00122E09"/>
    <w:rsid w:val="00122ED1"/>
    <w:rsid w:val="00123088"/>
    <w:rsid w:val="0012326D"/>
    <w:rsid w:val="001237B2"/>
    <w:rsid w:val="00123997"/>
    <w:rsid w:val="00123A68"/>
    <w:rsid w:val="00123B48"/>
    <w:rsid w:val="00123B58"/>
    <w:rsid w:val="001241C1"/>
    <w:rsid w:val="00124417"/>
    <w:rsid w:val="00124617"/>
    <w:rsid w:val="001248CF"/>
    <w:rsid w:val="00124EB9"/>
    <w:rsid w:val="00125241"/>
    <w:rsid w:val="00125A7E"/>
    <w:rsid w:val="00125CAE"/>
    <w:rsid w:val="00125FB7"/>
    <w:rsid w:val="00126073"/>
    <w:rsid w:val="001263DD"/>
    <w:rsid w:val="00126427"/>
    <w:rsid w:val="0012682D"/>
    <w:rsid w:val="00126A6E"/>
    <w:rsid w:val="00126BC3"/>
    <w:rsid w:val="00126E07"/>
    <w:rsid w:val="00126EBE"/>
    <w:rsid w:val="00127E34"/>
    <w:rsid w:val="00127F0C"/>
    <w:rsid w:val="00130619"/>
    <w:rsid w:val="00131950"/>
    <w:rsid w:val="00131F0B"/>
    <w:rsid w:val="001321E1"/>
    <w:rsid w:val="00132246"/>
    <w:rsid w:val="001323E2"/>
    <w:rsid w:val="001324D0"/>
    <w:rsid w:val="0013259E"/>
    <w:rsid w:val="00132A43"/>
    <w:rsid w:val="00132FCB"/>
    <w:rsid w:val="001332ED"/>
    <w:rsid w:val="001333A3"/>
    <w:rsid w:val="0013385F"/>
    <w:rsid w:val="00133AF6"/>
    <w:rsid w:val="00133C15"/>
    <w:rsid w:val="00133E48"/>
    <w:rsid w:val="00133E69"/>
    <w:rsid w:val="001340C2"/>
    <w:rsid w:val="0013468C"/>
    <w:rsid w:val="001346E9"/>
    <w:rsid w:val="00134781"/>
    <w:rsid w:val="00134891"/>
    <w:rsid w:val="001349FF"/>
    <w:rsid w:val="00134B72"/>
    <w:rsid w:val="00134C52"/>
    <w:rsid w:val="00134ED9"/>
    <w:rsid w:val="001361D6"/>
    <w:rsid w:val="00136744"/>
    <w:rsid w:val="0013683F"/>
    <w:rsid w:val="0013685C"/>
    <w:rsid w:val="001368DD"/>
    <w:rsid w:val="00136D26"/>
    <w:rsid w:val="001379C3"/>
    <w:rsid w:val="001379CB"/>
    <w:rsid w:val="00137B2B"/>
    <w:rsid w:val="00137E2D"/>
    <w:rsid w:val="00137F88"/>
    <w:rsid w:val="001401A8"/>
    <w:rsid w:val="0014063C"/>
    <w:rsid w:val="00140730"/>
    <w:rsid w:val="00140E58"/>
    <w:rsid w:val="00140FF0"/>
    <w:rsid w:val="001412B5"/>
    <w:rsid w:val="0014146C"/>
    <w:rsid w:val="00141943"/>
    <w:rsid w:val="001420A8"/>
    <w:rsid w:val="001420FE"/>
    <w:rsid w:val="001422EC"/>
    <w:rsid w:val="0014285C"/>
    <w:rsid w:val="001429F5"/>
    <w:rsid w:val="00142A0A"/>
    <w:rsid w:val="00142B73"/>
    <w:rsid w:val="00142E38"/>
    <w:rsid w:val="001433CA"/>
    <w:rsid w:val="001436A9"/>
    <w:rsid w:val="001437F8"/>
    <w:rsid w:val="00143912"/>
    <w:rsid w:val="00143D41"/>
    <w:rsid w:val="00143E7C"/>
    <w:rsid w:val="00143EB4"/>
    <w:rsid w:val="001444A1"/>
    <w:rsid w:val="00144E19"/>
    <w:rsid w:val="001454E6"/>
    <w:rsid w:val="001461DE"/>
    <w:rsid w:val="00146532"/>
    <w:rsid w:val="00146918"/>
    <w:rsid w:val="00146A6D"/>
    <w:rsid w:val="00146AF9"/>
    <w:rsid w:val="00146CF8"/>
    <w:rsid w:val="00147437"/>
    <w:rsid w:val="00147BCA"/>
    <w:rsid w:val="00147D05"/>
    <w:rsid w:val="001500AE"/>
    <w:rsid w:val="001502C2"/>
    <w:rsid w:val="001507A7"/>
    <w:rsid w:val="00151030"/>
    <w:rsid w:val="0015163E"/>
    <w:rsid w:val="00152E27"/>
    <w:rsid w:val="001532C3"/>
    <w:rsid w:val="00153512"/>
    <w:rsid w:val="00153555"/>
    <w:rsid w:val="00153AAA"/>
    <w:rsid w:val="00153B3F"/>
    <w:rsid w:val="00153E02"/>
    <w:rsid w:val="00153FBA"/>
    <w:rsid w:val="0015408A"/>
    <w:rsid w:val="00154315"/>
    <w:rsid w:val="0015454B"/>
    <w:rsid w:val="0015458A"/>
    <w:rsid w:val="00154CAA"/>
    <w:rsid w:val="00155674"/>
    <w:rsid w:val="00155758"/>
    <w:rsid w:val="00155CBF"/>
    <w:rsid w:val="00155D76"/>
    <w:rsid w:val="00155E5C"/>
    <w:rsid w:val="00155ECF"/>
    <w:rsid w:val="00156321"/>
    <w:rsid w:val="0015664C"/>
    <w:rsid w:val="0015682B"/>
    <w:rsid w:val="00156D02"/>
    <w:rsid w:val="00156D45"/>
    <w:rsid w:val="001570AC"/>
    <w:rsid w:val="00157A59"/>
    <w:rsid w:val="00157BF4"/>
    <w:rsid w:val="00157E85"/>
    <w:rsid w:val="00157F46"/>
    <w:rsid w:val="00157F63"/>
    <w:rsid w:val="001603B5"/>
    <w:rsid w:val="00160E45"/>
    <w:rsid w:val="00160E89"/>
    <w:rsid w:val="00161070"/>
    <w:rsid w:val="00161190"/>
    <w:rsid w:val="00161371"/>
    <w:rsid w:val="0016201F"/>
    <w:rsid w:val="00162122"/>
    <w:rsid w:val="0016212E"/>
    <w:rsid w:val="001624BE"/>
    <w:rsid w:val="001626EC"/>
    <w:rsid w:val="00162AC3"/>
    <w:rsid w:val="00162AF4"/>
    <w:rsid w:val="00162D5C"/>
    <w:rsid w:val="00162E8F"/>
    <w:rsid w:val="00163077"/>
    <w:rsid w:val="001631FD"/>
    <w:rsid w:val="001632DE"/>
    <w:rsid w:val="00163334"/>
    <w:rsid w:val="001636DD"/>
    <w:rsid w:val="00163740"/>
    <w:rsid w:val="00163819"/>
    <w:rsid w:val="00163D07"/>
    <w:rsid w:val="00163F7D"/>
    <w:rsid w:val="0016485D"/>
    <w:rsid w:val="0016496B"/>
    <w:rsid w:val="00164A29"/>
    <w:rsid w:val="00164CCB"/>
    <w:rsid w:val="00164D4D"/>
    <w:rsid w:val="00165405"/>
    <w:rsid w:val="00165503"/>
    <w:rsid w:val="001658FB"/>
    <w:rsid w:val="00165FA2"/>
    <w:rsid w:val="0016621E"/>
    <w:rsid w:val="0016647A"/>
    <w:rsid w:val="00166751"/>
    <w:rsid w:val="00166783"/>
    <w:rsid w:val="001668B3"/>
    <w:rsid w:val="00166A8A"/>
    <w:rsid w:val="00166B2C"/>
    <w:rsid w:val="00166CC9"/>
    <w:rsid w:val="00167EDD"/>
    <w:rsid w:val="001706D8"/>
    <w:rsid w:val="00170952"/>
    <w:rsid w:val="00171346"/>
    <w:rsid w:val="00171E0E"/>
    <w:rsid w:val="00171EE7"/>
    <w:rsid w:val="00172399"/>
    <w:rsid w:val="0017256F"/>
    <w:rsid w:val="00172585"/>
    <w:rsid w:val="00172774"/>
    <w:rsid w:val="00173106"/>
    <w:rsid w:val="0017363E"/>
    <w:rsid w:val="00173719"/>
    <w:rsid w:val="0017382F"/>
    <w:rsid w:val="00173934"/>
    <w:rsid w:val="00173A9A"/>
    <w:rsid w:val="00173F8F"/>
    <w:rsid w:val="00173F96"/>
    <w:rsid w:val="00173FFB"/>
    <w:rsid w:val="001743DB"/>
    <w:rsid w:val="00174968"/>
    <w:rsid w:val="00174BA7"/>
    <w:rsid w:val="00175128"/>
    <w:rsid w:val="0017522B"/>
    <w:rsid w:val="0017522E"/>
    <w:rsid w:val="0017550A"/>
    <w:rsid w:val="001758FA"/>
    <w:rsid w:val="001761EE"/>
    <w:rsid w:val="001765FD"/>
    <w:rsid w:val="0017710F"/>
    <w:rsid w:val="00177914"/>
    <w:rsid w:val="00177C70"/>
    <w:rsid w:val="00177CCA"/>
    <w:rsid w:val="00177CCB"/>
    <w:rsid w:val="00180035"/>
    <w:rsid w:val="001800B0"/>
    <w:rsid w:val="0018025B"/>
    <w:rsid w:val="00180AF2"/>
    <w:rsid w:val="00180BD3"/>
    <w:rsid w:val="00180DFD"/>
    <w:rsid w:val="00180FBB"/>
    <w:rsid w:val="00180FE1"/>
    <w:rsid w:val="001810E7"/>
    <w:rsid w:val="001814B0"/>
    <w:rsid w:val="001816D9"/>
    <w:rsid w:val="001817DC"/>
    <w:rsid w:val="001818D7"/>
    <w:rsid w:val="00181CC7"/>
    <w:rsid w:val="001826E3"/>
    <w:rsid w:val="001828ED"/>
    <w:rsid w:val="00182A4B"/>
    <w:rsid w:val="00182E1D"/>
    <w:rsid w:val="001831A0"/>
    <w:rsid w:val="001833C1"/>
    <w:rsid w:val="001839AF"/>
    <w:rsid w:val="00183E6B"/>
    <w:rsid w:val="00184036"/>
    <w:rsid w:val="0018474D"/>
    <w:rsid w:val="00184907"/>
    <w:rsid w:val="00184CD7"/>
    <w:rsid w:val="00184EF7"/>
    <w:rsid w:val="001850AD"/>
    <w:rsid w:val="001854F5"/>
    <w:rsid w:val="00185775"/>
    <w:rsid w:val="00185B53"/>
    <w:rsid w:val="00185D3D"/>
    <w:rsid w:val="00185D79"/>
    <w:rsid w:val="00185F16"/>
    <w:rsid w:val="0018637A"/>
    <w:rsid w:val="001863FB"/>
    <w:rsid w:val="00186E02"/>
    <w:rsid w:val="00186E98"/>
    <w:rsid w:val="00186EC7"/>
    <w:rsid w:val="00187DD4"/>
    <w:rsid w:val="00187E87"/>
    <w:rsid w:val="00190257"/>
    <w:rsid w:val="0019040A"/>
    <w:rsid w:val="0019060E"/>
    <w:rsid w:val="0019084D"/>
    <w:rsid w:val="001909F2"/>
    <w:rsid w:val="001911D6"/>
    <w:rsid w:val="00191548"/>
    <w:rsid w:val="001916A5"/>
    <w:rsid w:val="001918E2"/>
    <w:rsid w:val="00191946"/>
    <w:rsid w:val="00191CF8"/>
    <w:rsid w:val="00192281"/>
    <w:rsid w:val="0019243C"/>
    <w:rsid w:val="0019252C"/>
    <w:rsid w:val="00192878"/>
    <w:rsid w:val="00192CA1"/>
    <w:rsid w:val="00192FA6"/>
    <w:rsid w:val="00193105"/>
    <w:rsid w:val="001931D9"/>
    <w:rsid w:val="001938A7"/>
    <w:rsid w:val="00193C9B"/>
    <w:rsid w:val="00193D38"/>
    <w:rsid w:val="00193EBF"/>
    <w:rsid w:val="0019445C"/>
    <w:rsid w:val="001944DC"/>
    <w:rsid w:val="001946F8"/>
    <w:rsid w:val="00194931"/>
    <w:rsid w:val="0019497B"/>
    <w:rsid w:val="00194C05"/>
    <w:rsid w:val="00194D1D"/>
    <w:rsid w:val="00195C1D"/>
    <w:rsid w:val="00195D35"/>
    <w:rsid w:val="0019607D"/>
    <w:rsid w:val="00196855"/>
    <w:rsid w:val="0019698B"/>
    <w:rsid w:val="001969C1"/>
    <w:rsid w:val="00196F2F"/>
    <w:rsid w:val="0019726E"/>
    <w:rsid w:val="00197383"/>
    <w:rsid w:val="001976E1"/>
    <w:rsid w:val="001979E8"/>
    <w:rsid w:val="001A00C6"/>
    <w:rsid w:val="001A02E2"/>
    <w:rsid w:val="001A04A4"/>
    <w:rsid w:val="001A05FF"/>
    <w:rsid w:val="001A06C4"/>
    <w:rsid w:val="001A1142"/>
    <w:rsid w:val="001A1C42"/>
    <w:rsid w:val="001A2957"/>
    <w:rsid w:val="001A2B7A"/>
    <w:rsid w:val="001A2F45"/>
    <w:rsid w:val="001A322D"/>
    <w:rsid w:val="001A347B"/>
    <w:rsid w:val="001A3637"/>
    <w:rsid w:val="001A3B9F"/>
    <w:rsid w:val="001A4143"/>
    <w:rsid w:val="001A4375"/>
    <w:rsid w:val="001A47A4"/>
    <w:rsid w:val="001A4AA7"/>
    <w:rsid w:val="001A4CF4"/>
    <w:rsid w:val="001A4E60"/>
    <w:rsid w:val="001A53B4"/>
    <w:rsid w:val="001A5401"/>
    <w:rsid w:val="001A5553"/>
    <w:rsid w:val="001A55D7"/>
    <w:rsid w:val="001A587F"/>
    <w:rsid w:val="001A58EC"/>
    <w:rsid w:val="001A5FDA"/>
    <w:rsid w:val="001A639A"/>
    <w:rsid w:val="001A65A6"/>
    <w:rsid w:val="001A672B"/>
    <w:rsid w:val="001A67AD"/>
    <w:rsid w:val="001A68D0"/>
    <w:rsid w:val="001A6F59"/>
    <w:rsid w:val="001A70D3"/>
    <w:rsid w:val="001A70F8"/>
    <w:rsid w:val="001A776B"/>
    <w:rsid w:val="001B028D"/>
    <w:rsid w:val="001B07D3"/>
    <w:rsid w:val="001B1386"/>
    <w:rsid w:val="001B1446"/>
    <w:rsid w:val="001B17C9"/>
    <w:rsid w:val="001B2408"/>
    <w:rsid w:val="001B25BB"/>
    <w:rsid w:val="001B280F"/>
    <w:rsid w:val="001B2EE6"/>
    <w:rsid w:val="001B320F"/>
    <w:rsid w:val="001B3284"/>
    <w:rsid w:val="001B3533"/>
    <w:rsid w:val="001B3738"/>
    <w:rsid w:val="001B378C"/>
    <w:rsid w:val="001B4529"/>
    <w:rsid w:val="001B4611"/>
    <w:rsid w:val="001B4673"/>
    <w:rsid w:val="001B4818"/>
    <w:rsid w:val="001B4A60"/>
    <w:rsid w:val="001B4E31"/>
    <w:rsid w:val="001B4E60"/>
    <w:rsid w:val="001B5084"/>
    <w:rsid w:val="001B534A"/>
    <w:rsid w:val="001B6057"/>
    <w:rsid w:val="001B65A2"/>
    <w:rsid w:val="001B65D2"/>
    <w:rsid w:val="001B68B4"/>
    <w:rsid w:val="001B6A72"/>
    <w:rsid w:val="001B6AC0"/>
    <w:rsid w:val="001B6C3B"/>
    <w:rsid w:val="001B6DA2"/>
    <w:rsid w:val="001B7BFA"/>
    <w:rsid w:val="001B7F37"/>
    <w:rsid w:val="001B7F4C"/>
    <w:rsid w:val="001B7F6C"/>
    <w:rsid w:val="001C0596"/>
    <w:rsid w:val="001C0877"/>
    <w:rsid w:val="001C09F7"/>
    <w:rsid w:val="001C0B29"/>
    <w:rsid w:val="001C0F5E"/>
    <w:rsid w:val="001C1035"/>
    <w:rsid w:val="001C12FA"/>
    <w:rsid w:val="001C1698"/>
    <w:rsid w:val="001C1781"/>
    <w:rsid w:val="001C1C1F"/>
    <w:rsid w:val="001C1C77"/>
    <w:rsid w:val="001C2135"/>
    <w:rsid w:val="001C22BC"/>
    <w:rsid w:val="001C235F"/>
    <w:rsid w:val="001C2F10"/>
    <w:rsid w:val="001C2FFE"/>
    <w:rsid w:val="001C3678"/>
    <w:rsid w:val="001C3C60"/>
    <w:rsid w:val="001C3CE6"/>
    <w:rsid w:val="001C3FB0"/>
    <w:rsid w:val="001C4A20"/>
    <w:rsid w:val="001C4E92"/>
    <w:rsid w:val="001C511A"/>
    <w:rsid w:val="001C5642"/>
    <w:rsid w:val="001C5757"/>
    <w:rsid w:val="001C58E6"/>
    <w:rsid w:val="001C599C"/>
    <w:rsid w:val="001C5B87"/>
    <w:rsid w:val="001C5BB5"/>
    <w:rsid w:val="001C5D19"/>
    <w:rsid w:val="001C5D8E"/>
    <w:rsid w:val="001C6320"/>
    <w:rsid w:val="001C65A3"/>
    <w:rsid w:val="001C6604"/>
    <w:rsid w:val="001C6730"/>
    <w:rsid w:val="001C6751"/>
    <w:rsid w:val="001C7271"/>
    <w:rsid w:val="001C7F8D"/>
    <w:rsid w:val="001D023B"/>
    <w:rsid w:val="001D025F"/>
    <w:rsid w:val="001D0351"/>
    <w:rsid w:val="001D039F"/>
    <w:rsid w:val="001D0960"/>
    <w:rsid w:val="001D0F60"/>
    <w:rsid w:val="001D1416"/>
    <w:rsid w:val="001D26D0"/>
    <w:rsid w:val="001D27F1"/>
    <w:rsid w:val="001D2B44"/>
    <w:rsid w:val="001D2B5C"/>
    <w:rsid w:val="001D319B"/>
    <w:rsid w:val="001D3304"/>
    <w:rsid w:val="001D3309"/>
    <w:rsid w:val="001D33C6"/>
    <w:rsid w:val="001D3A9A"/>
    <w:rsid w:val="001D3B0B"/>
    <w:rsid w:val="001D4ABF"/>
    <w:rsid w:val="001D51E5"/>
    <w:rsid w:val="001D5F46"/>
    <w:rsid w:val="001D5F5D"/>
    <w:rsid w:val="001D61DA"/>
    <w:rsid w:val="001D73E3"/>
    <w:rsid w:val="001D76A1"/>
    <w:rsid w:val="001D7AD9"/>
    <w:rsid w:val="001E0033"/>
    <w:rsid w:val="001E00C6"/>
    <w:rsid w:val="001E0155"/>
    <w:rsid w:val="001E081B"/>
    <w:rsid w:val="001E0CC6"/>
    <w:rsid w:val="001E0E81"/>
    <w:rsid w:val="001E1074"/>
    <w:rsid w:val="001E145D"/>
    <w:rsid w:val="001E16F0"/>
    <w:rsid w:val="001E1A95"/>
    <w:rsid w:val="001E1C51"/>
    <w:rsid w:val="001E25DF"/>
    <w:rsid w:val="001E293A"/>
    <w:rsid w:val="001E2AF0"/>
    <w:rsid w:val="001E34F1"/>
    <w:rsid w:val="001E4158"/>
    <w:rsid w:val="001E4333"/>
    <w:rsid w:val="001E45BC"/>
    <w:rsid w:val="001E4A41"/>
    <w:rsid w:val="001E51B5"/>
    <w:rsid w:val="001E5244"/>
    <w:rsid w:val="001E545B"/>
    <w:rsid w:val="001E55CD"/>
    <w:rsid w:val="001E5626"/>
    <w:rsid w:val="001E5A5B"/>
    <w:rsid w:val="001E5F09"/>
    <w:rsid w:val="001E5F36"/>
    <w:rsid w:val="001E6242"/>
    <w:rsid w:val="001E7310"/>
    <w:rsid w:val="001E77F9"/>
    <w:rsid w:val="001E79B1"/>
    <w:rsid w:val="001E7A98"/>
    <w:rsid w:val="001F036C"/>
    <w:rsid w:val="001F0D31"/>
    <w:rsid w:val="001F0E9D"/>
    <w:rsid w:val="001F0ED5"/>
    <w:rsid w:val="001F0EE8"/>
    <w:rsid w:val="001F13A2"/>
    <w:rsid w:val="001F1446"/>
    <w:rsid w:val="001F15ED"/>
    <w:rsid w:val="001F1A6E"/>
    <w:rsid w:val="001F1AAF"/>
    <w:rsid w:val="001F2090"/>
    <w:rsid w:val="001F22E1"/>
    <w:rsid w:val="001F22F8"/>
    <w:rsid w:val="001F2399"/>
    <w:rsid w:val="001F240D"/>
    <w:rsid w:val="001F254F"/>
    <w:rsid w:val="001F298D"/>
    <w:rsid w:val="001F29CD"/>
    <w:rsid w:val="001F2E67"/>
    <w:rsid w:val="001F314C"/>
    <w:rsid w:val="001F40B1"/>
    <w:rsid w:val="001F4359"/>
    <w:rsid w:val="001F43B9"/>
    <w:rsid w:val="001F460E"/>
    <w:rsid w:val="001F476F"/>
    <w:rsid w:val="001F49A3"/>
    <w:rsid w:val="001F4AA7"/>
    <w:rsid w:val="001F53A2"/>
    <w:rsid w:val="001F5455"/>
    <w:rsid w:val="001F5BA1"/>
    <w:rsid w:val="001F5E9D"/>
    <w:rsid w:val="001F68EA"/>
    <w:rsid w:val="001F6978"/>
    <w:rsid w:val="001F74A2"/>
    <w:rsid w:val="001F77FB"/>
    <w:rsid w:val="001F7893"/>
    <w:rsid w:val="001F7DE7"/>
    <w:rsid w:val="002001E7"/>
    <w:rsid w:val="002002CB"/>
    <w:rsid w:val="00200435"/>
    <w:rsid w:val="002005DB"/>
    <w:rsid w:val="002005EE"/>
    <w:rsid w:val="0020075F"/>
    <w:rsid w:val="00200B71"/>
    <w:rsid w:val="00200B81"/>
    <w:rsid w:val="00200E16"/>
    <w:rsid w:val="00200E6B"/>
    <w:rsid w:val="00201081"/>
    <w:rsid w:val="0020123A"/>
    <w:rsid w:val="002012FE"/>
    <w:rsid w:val="0020143A"/>
    <w:rsid w:val="00201748"/>
    <w:rsid w:val="00201C7D"/>
    <w:rsid w:val="002022B8"/>
    <w:rsid w:val="0020265E"/>
    <w:rsid w:val="002028C1"/>
    <w:rsid w:val="0020311C"/>
    <w:rsid w:val="00203268"/>
    <w:rsid w:val="00203484"/>
    <w:rsid w:val="002037CF"/>
    <w:rsid w:val="00203CDF"/>
    <w:rsid w:val="002040EF"/>
    <w:rsid w:val="00204307"/>
    <w:rsid w:val="0020437C"/>
    <w:rsid w:val="002047FD"/>
    <w:rsid w:val="002048B3"/>
    <w:rsid w:val="00205396"/>
    <w:rsid w:val="002053DC"/>
    <w:rsid w:val="00205421"/>
    <w:rsid w:val="002056D4"/>
    <w:rsid w:val="00205DAE"/>
    <w:rsid w:val="0020618A"/>
    <w:rsid w:val="00206725"/>
    <w:rsid w:val="00206F4B"/>
    <w:rsid w:val="00207292"/>
    <w:rsid w:val="0020762E"/>
    <w:rsid w:val="00207772"/>
    <w:rsid w:val="002079FB"/>
    <w:rsid w:val="00207AC9"/>
    <w:rsid w:val="00207EC0"/>
    <w:rsid w:val="002100F1"/>
    <w:rsid w:val="0021048A"/>
    <w:rsid w:val="002107A9"/>
    <w:rsid w:val="0021096B"/>
    <w:rsid w:val="00210C57"/>
    <w:rsid w:val="00210EC3"/>
    <w:rsid w:val="002112A0"/>
    <w:rsid w:val="002115FA"/>
    <w:rsid w:val="002119D5"/>
    <w:rsid w:val="00211BEC"/>
    <w:rsid w:val="00212053"/>
    <w:rsid w:val="00212353"/>
    <w:rsid w:val="00212356"/>
    <w:rsid w:val="00212C99"/>
    <w:rsid w:val="002133CE"/>
    <w:rsid w:val="00213676"/>
    <w:rsid w:val="00213817"/>
    <w:rsid w:val="00213840"/>
    <w:rsid w:val="00213888"/>
    <w:rsid w:val="002138D8"/>
    <w:rsid w:val="00213E1B"/>
    <w:rsid w:val="00214128"/>
    <w:rsid w:val="00214520"/>
    <w:rsid w:val="00214588"/>
    <w:rsid w:val="00214910"/>
    <w:rsid w:val="002149C5"/>
    <w:rsid w:val="00214B43"/>
    <w:rsid w:val="00214C28"/>
    <w:rsid w:val="00214F1A"/>
    <w:rsid w:val="0021524E"/>
    <w:rsid w:val="0021574A"/>
    <w:rsid w:val="002159C2"/>
    <w:rsid w:val="00215A96"/>
    <w:rsid w:val="002166D0"/>
    <w:rsid w:val="00216890"/>
    <w:rsid w:val="0021689E"/>
    <w:rsid w:val="00216AEF"/>
    <w:rsid w:val="00216BC8"/>
    <w:rsid w:val="00216FF0"/>
    <w:rsid w:val="00217166"/>
    <w:rsid w:val="00217AB2"/>
    <w:rsid w:val="00217BF3"/>
    <w:rsid w:val="00220452"/>
    <w:rsid w:val="002204A1"/>
    <w:rsid w:val="00220636"/>
    <w:rsid w:val="00221782"/>
    <w:rsid w:val="00221C5B"/>
    <w:rsid w:val="00221CFF"/>
    <w:rsid w:val="0022209C"/>
    <w:rsid w:val="00222248"/>
    <w:rsid w:val="00222D2F"/>
    <w:rsid w:val="00223616"/>
    <w:rsid w:val="002236F3"/>
    <w:rsid w:val="00223920"/>
    <w:rsid w:val="00223B92"/>
    <w:rsid w:val="00223DD0"/>
    <w:rsid w:val="00223E5E"/>
    <w:rsid w:val="0022409A"/>
    <w:rsid w:val="0022431A"/>
    <w:rsid w:val="002243C4"/>
    <w:rsid w:val="002248EF"/>
    <w:rsid w:val="002248FB"/>
    <w:rsid w:val="00224D7B"/>
    <w:rsid w:val="00224EFB"/>
    <w:rsid w:val="00224F5E"/>
    <w:rsid w:val="00225CA3"/>
    <w:rsid w:val="00226112"/>
    <w:rsid w:val="00226E3F"/>
    <w:rsid w:val="002272F8"/>
    <w:rsid w:val="00227768"/>
    <w:rsid w:val="00227B53"/>
    <w:rsid w:val="0023035B"/>
    <w:rsid w:val="00230B31"/>
    <w:rsid w:val="00230D39"/>
    <w:rsid w:val="00230DA6"/>
    <w:rsid w:val="002313E6"/>
    <w:rsid w:val="00231C96"/>
    <w:rsid w:val="00231DC9"/>
    <w:rsid w:val="002322D4"/>
    <w:rsid w:val="002327E9"/>
    <w:rsid w:val="00232ABD"/>
    <w:rsid w:val="00232B44"/>
    <w:rsid w:val="00233177"/>
    <w:rsid w:val="0023326F"/>
    <w:rsid w:val="0023358C"/>
    <w:rsid w:val="00233A45"/>
    <w:rsid w:val="00233A47"/>
    <w:rsid w:val="00233C4C"/>
    <w:rsid w:val="00233E09"/>
    <w:rsid w:val="00234CE9"/>
    <w:rsid w:val="00234E3A"/>
    <w:rsid w:val="0023519A"/>
    <w:rsid w:val="00235353"/>
    <w:rsid w:val="002355FF"/>
    <w:rsid w:val="002357FD"/>
    <w:rsid w:val="00235B19"/>
    <w:rsid w:val="0023608A"/>
    <w:rsid w:val="002361EA"/>
    <w:rsid w:val="0023661E"/>
    <w:rsid w:val="002369BA"/>
    <w:rsid w:val="00236B9A"/>
    <w:rsid w:val="00236C25"/>
    <w:rsid w:val="00236EBB"/>
    <w:rsid w:val="00237024"/>
    <w:rsid w:val="002372B5"/>
    <w:rsid w:val="00237983"/>
    <w:rsid w:val="00237E72"/>
    <w:rsid w:val="00240131"/>
    <w:rsid w:val="002402B0"/>
    <w:rsid w:val="002403A0"/>
    <w:rsid w:val="002404FE"/>
    <w:rsid w:val="002406CC"/>
    <w:rsid w:val="00240D8B"/>
    <w:rsid w:val="00240E83"/>
    <w:rsid w:val="00241925"/>
    <w:rsid w:val="00241BA5"/>
    <w:rsid w:val="00241BF8"/>
    <w:rsid w:val="00241C3A"/>
    <w:rsid w:val="00241FF3"/>
    <w:rsid w:val="00242021"/>
    <w:rsid w:val="0024219E"/>
    <w:rsid w:val="0024223C"/>
    <w:rsid w:val="0024238F"/>
    <w:rsid w:val="002429A0"/>
    <w:rsid w:val="00242DFF"/>
    <w:rsid w:val="00242FB6"/>
    <w:rsid w:val="00243235"/>
    <w:rsid w:val="00243317"/>
    <w:rsid w:val="00243532"/>
    <w:rsid w:val="00243579"/>
    <w:rsid w:val="002437E2"/>
    <w:rsid w:val="00243BB7"/>
    <w:rsid w:val="0024406A"/>
    <w:rsid w:val="002443BC"/>
    <w:rsid w:val="002452AF"/>
    <w:rsid w:val="002453A3"/>
    <w:rsid w:val="00246217"/>
    <w:rsid w:val="00246288"/>
    <w:rsid w:val="00246473"/>
    <w:rsid w:val="00246C0A"/>
    <w:rsid w:val="00246D37"/>
    <w:rsid w:val="0024722C"/>
    <w:rsid w:val="00247595"/>
    <w:rsid w:val="00247FC6"/>
    <w:rsid w:val="0025046A"/>
    <w:rsid w:val="00250ADB"/>
    <w:rsid w:val="00250B91"/>
    <w:rsid w:val="00250C84"/>
    <w:rsid w:val="00250F45"/>
    <w:rsid w:val="0025117E"/>
    <w:rsid w:val="00251B79"/>
    <w:rsid w:val="00251DA6"/>
    <w:rsid w:val="00252267"/>
    <w:rsid w:val="002524FA"/>
    <w:rsid w:val="0025262F"/>
    <w:rsid w:val="002529E8"/>
    <w:rsid w:val="00252BB6"/>
    <w:rsid w:val="00252E75"/>
    <w:rsid w:val="002532C1"/>
    <w:rsid w:val="002533C5"/>
    <w:rsid w:val="00253812"/>
    <w:rsid w:val="00253AC6"/>
    <w:rsid w:val="00253ACA"/>
    <w:rsid w:val="00253C5D"/>
    <w:rsid w:val="00253E86"/>
    <w:rsid w:val="002549B3"/>
    <w:rsid w:val="00254E2B"/>
    <w:rsid w:val="00255007"/>
    <w:rsid w:val="00255034"/>
    <w:rsid w:val="00255946"/>
    <w:rsid w:val="00255BA0"/>
    <w:rsid w:val="00255C24"/>
    <w:rsid w:val="002562A3"/>
    <w:rsid w:val="00256725"/>
    <w:rsid w:val="00256AEB"/>
    <w:rsid w:val="002572DD"/>
    <w:rsid w:val="002578D0"/>
    <w:rsid w:val="002579D7"/>
    <w:rsid w:val="00257ACB"/>
    <w:rsid w:val="00257FC4"/>
    <w:rsid w:val="00260D7F"/>
    <w:rsid w:val="00261034"/>
    <w:rsid w:val="00261066"/>
    <w:rsid w:val="0026116C"/>
    <w:rsid w:val="00261464"/>
    <w:rsid w:val="002616FC"/>
    <w:rsid w:val="0026177C"/>
    <w:rsid w:val="002622E1"/>
    <w:rsid w:val="002623AE"/>
    <w:rsid w:val="00262523"/>
    <w:rsid w:val="002626DB"/>
    <w:rsid w:val="00262910"/>
    <w:rsid w:val="00262E8E"/>
    <w:rsid w:val="0026300B"/>
    <w:rsid w:val="0026318F"/>
    <w:rsid w:val="00263619"/>
    <w:rsid w:val="0026362A"/>
    <w:rsid w:val="0026391B"/>
    <w:rsid w:val="00263956"/>
    <w:rsid w:val="00263C48"/>
    <w:rsid w:val="00263ED2"/>
    <w:rsid w:val="002641C0"/>
    <w:rsid w:val="00264FB5"/>
    <w:rsid w:val="002650FC"/>
    <w:rsid w:val="00265154"/>
    <w:rsid w:val="00265302"/>
    <w:rsid w:val="0026567B"/>
    <w:rsid w:val="00265B9C"/>
    <w:rsid w:val="00265E2E"/>
    <w:rsid w:val="00266925"/>
    <w:rsid w:val="00266AA3"/>
    <w:rsid w:val="002674CD"/>
    <w:rsid w:val="00267524"/>
    <w:rsid w:val="002677FA"/>
    <w:rsid w:val="00267B44"/>
    <w:rsid w:val="00267C5E"/>
    <w:rsid w:val="0027011B"/>
    <w:rsid w:val="0027072E"/>
    <w:rsid w:val="002707F7"/>
    <w:rsid w:val="0027156B"/>
    <w:rsid w:val="002718BC"/>
    <w:rsid w:val="00271FA0"/>
    <w:rsid w:val="002724F4"/>
    <w:rsid w:val="00272805"/>
    <w:rsid w:val="00272A2C"/>
    <w:rsid w:val="00272DAF"/>
    <w:rsid w:val="00272E0D"/>
    <w:rsid w:val="00273280"/>
    <w:rsid w:val="00273A64"/>
    <w:rsid w:val="00273BD5"/>
    <w:rsid w:val="00274239"/>
    <w:rsid w:val="0027462B"/>
    <w:rsid w:val="002748A2"/>
    <w:rsid w:val="00274E45"/>
    <w:rsid w:val="00274F91"/>
    <w:rsid w:val="00275BF9"/>
    <w:rsid w:val="0027614B"/>
    <w:rsid w:val="0027622A"/>
    <w:rsid w:val="00276C7A"/>
    <w:rsid w:val="00276E1E"/>
    <w:rsid w:val="00277201"/>
    <w:rsid w:val="0028035B"/>
    <w:rsid w:val="002804DA"/>
    <w:rsid w:val="00280524"/>
    <w:rsid w:val="0028126E"/>
    <w:rsid w:val="00281437"/>
    <w:rsid w:val="0028172D"/>
    <w:rsid w:val="00281A24"/>
    <w:rsid w:val="00281B49"/>
    <w:rsid w:val="00281DEC"/>
    <w:rsid w:val="00281F50"/>
    <w:rsid w:val="00282398"/>
    <w:rsid w:val="002829E9"/>
    <w:rsid w:val="00282CDC"/>
    <w:rsid w:val="002833E8"/>
    <w:rsid w:val="002834B3"/>
    <w:rsid w:val="002834CE"/>
    <w:rsid w:val="00283A6B"/>
    <w:rsid w:val="002843ED"/>
    <w:rsid w:val="00284F9C"/>
    <w:rsid w:val="0028521A"/>
    <w:rsid w:val="00285833"/>
    <w:rsid w:val="00285D2D"/>
    <w:rsid w:val="00285DEC"/>
    <w:rsid w:val="00286008"/>
    <w:rsid w:val="0028609F"/>
    <w:rsid w:val="0028625B"/>
    <w:rsid w:val="0028669A"/>
    <w:rsid w:val="002871A5"/>
    <w:rsid w:val="002873CD"/>
    <w:rsid w:val="00287625"/>
    <w:rsid w:val="00287B96"/>
    <w:rsid w:val="00287D52"/>
    <w:rsid w:val="00287EAF"/>
    <w:rsid w:val="002903D6"/>
    <w:rsid w:val="0029088A"/>
    <w:rsid w:val="00290C35"/>
    <w:rsid w:val="00290CB3"/>
    <w:rsid w:val="002910B4"/>
    <w:rsid w:val="002911F5"/>
    <w:rsid w:val="00291330"/>
    <w:rsid w:val="00291424"/>
    <w:rsid w:val="002919B7"/>
    <w:rsid w:val="00291A2A"/>
    <w:rsid w:val="002927D6"/>
    <w:rsid w:val="00292A96"/>
    <w:rsid w:val="00292BC3"/>
    <w:rsid w:val="00293399"/>
    <w:rsid w:val="002933F1"/>
    <w:rsid w:val="00293475"/>
    <w:rsid w:val="0029414A"/>
    <w:rsid w:val="0029459A"/>
    <w:rsid w:val="00294720"/>
    <w:rsid w:val="00294953"/>
    <w:rsid w:val="002951FE"/>
    <w:rsid w:val="002958A3"/>
    <w:rsid w:val="00295B4E"/>
    <w:rsid w:val="00295B82"/>
    <w:rsid w:val="002966C5"/>
    <w:rsid w:val="00296895"/>
    <w:rsid w:val="002975FA"/>
    <w:rsid w:val="002977F0"/>
    <w:rsid w:val="00297B66"/>
    <w:rsid w:val="00297D78"/>
    <w:rsid w:val="002A0109"/>
    <w:rsid w:val="002A0514"/>
    <w:rsid w:val="002A07A1"/>
    <w:rsid w:val="002A0CE5"/>
    <w:rsid w:val="002A1604"/>
    <w:rsid w:val="002A1610"/>
    <w:rsid w:val="002A1623"/>
    <w:rsid w:val="002A16A4"/>
    <w:rsid w:val="002A1D00"/>
    <w:rsid w:val="002A1F30"/>
    <w:rsid w:val="002A1FAF"/>
    <w:rsid w:val="002A24E3"/>
    <w:rsid w:val="002A25B8"/>
    <w:rsid w:val="002A327E"/>
    <w:rsid w:val="002A32A7"/>
    <w:rsid w:val="002A339B"/>
    <w:rsid w:val="002A36FB"/>
    <w:rsid w:val="002A3894"/>
    <w:rsid w:val="002A3C55"/>
    <w:rsid w:val="002A3FC4"/>
    <w:rsid w:val="002A436E"/>
    <w:rsid w:val="002A45DA"/>
    <w:rsid w:val="002A46E7"/>
    <w:rsid w:val="002A4797"/>
    <w:rsid w:val="002A47A1"/>
    <w:rsid w:val="002A48B7"/>
    <w:rsid w:val="002A4A2A"/>
    <w:rsid w:val="002A4ABF"/>
    <w:rsid w:val="002A4DAD"/>
    <w:rsid w:val="002A545F"/>
    <w:rsid w:val="002A5C33"/>
    <w:rsid w:val="002A624E"/>
    <w:rsid w:val="002A6659"/>
    <w:rsid w:val="002A68DA"/>
    <w:rsid w:val="002A6FAA"/>
    <w:rsid w:val="002A7480"/>
    <w:rsid w:val="002A7493"/>
    <w:rsid w:val="002A7686"/>
    <w:rsid w:val="002A79CF"/>
    <w:rsid w:val="002A7C3C"/>
    <w:rsid w:val="002A7E75"/>
    <w:rsid w:val="002B002E"/>
    <w:rsid w:val="002B0298"/>
    <w:rsid w:val="002B05C6"/>
    <w:rsid w:val="002B0965"/>
    <w:rsid w:val="002B0E27"/>
    <w:rsid w:val="002B1557"/>
    <w:rsid w:val="002B2150"/>
    <w:rsid w:val="002B2AC3"/>
    <w:rsid w:val="002B2CDB"/>
    <w:rsid w:val="002B2EA5"/>
    <w:rsid w:val="002B304E"/>
    <w:rsid w:val="002B32BB"/>
    <w:rsid w:val="002B3495"/>
    <w:rsid w:val="002B3574"/>
    <w:rsid w:val="002B3723"/>
    <w:rsid w:val="002B3852"/>
    <w:rsid w:val="002B39CC"/>
    <w:rsid w:val="002B3E44"/>
    <w:rsid w:val="002B4031"/>
    <w:rsid w:val="002B4A85"/>
    <w:rsid w:val="002B4D81"/>
    <w:rsid w:val="002B4DF1"/>
    <w:rsid w:val="002B4E65"/>
    <w:rsid w:val="002B5495"/>
    <w:rsid w:val="002B5856"/>
    <w:rsid w:val="002B5968"/>
    <w:rsid w:val="002B59AE"/>
    <w:rsid w:val="002B6045"/>
    <w:rsid w:val="002B61E4"/>
    <w:rsid w:val="002B62AF"/>
    <w:rsid w:val="002B6900"/>
    <w:rsid w:val="002B698D"/>
    <w:rsid w:val="002B6BA4"/>
    <w:rsid w:val="002B7167"/>
    <w:rsid w:val="002B7169"/>
    <w:rsid w:val="002B78AA"/>
    <w:rsid w:val="002C0338"/>
    <w:rsid w:val="002C09C7"/>
    <w:rsid w:val="002C0D0F"/>
    <w:rsid w:val="002C0FAE"/>
    <w:rsid w:val="002C12D2"/>
    <w:rsid w:val="002C1A0E"/>
    <w:rsid w:val="002C1B4F"/>
    <w:rsid w:val="002C1C4F"/>
    <w:rsid w:val="002C1E93"/>
    <w:rsid w:val="002C1E9F"/>
    <w:rsid w:val="002C1F3D"/>
    <w:rsid w:val="002C22AD"/>
    <w:rsid w:val="002C231A"/>
    <w:rsid w:val="002C2D64"/>
    <w:rsid w:val="002C3072"/>
    <w:rsid w:val="002C3693"/>
    <w:rsid w:val="002C3831"/>
    <w:rsid w:val="002C3EF3"/>
    <w:rsid w:val="002C408C"/>
    <w:rsid w:val="002C4144"/>
    <w:rsid w:val="002C4541"/>
    <w:rsid w:val="002C4A13"/>
    <w:rsid w:val="002C4CAE"/>
    <w:rsid w:val="002C4D28"/>
    <w:rsid w:val="002C4FB9"/>
    <w:rsid w:val="002C536B"/>
    <w:rsid w:val="002C53B4"/>
    <w:rsid w:val="002C5444"/>
    <w:rsid w:val="002C59C9"/>
    <w:rsid w:val="002C627C"/>
    <w:rsid w:val="002C6579"/>
    <w:rsid w:val="002C6688"/>
    <w:rsid w:val="002C73C3"/>
    <w:rsid w:val="002C745F"/>
    <w:rsid w:val="002C7565"/>
    <w:rsid w:val="002C7960"/>
    <w:rsid w:val="002D02F6"/>
    <w:rsid w:val="002D0933"/>
    <w:rsid w:val="002D0D62"/>
    <w:rsid w:val="002D102C"/>
    <w:rsid w:val="002D1334"/>
    <w:rsid w:val="002D1835"/>
    <w:rsid w:val="002D190F"/>
    <w:rsid w:val="002D1CCB"/>
    <w:rsid w:val="002D20F0"/>
    <w:rsid w:val="002D217F"/>
    <w:rsid w:val="002D26B1"/>
    <w:rsid w:val="002D27C0"/>
    <w:rsid w:val="002D28B3"/>
    <w:rsid w:val="002D2AA4"/>
    <w:rsid w:val="002D2C82"/>
    <w:rsid w:val="002D3076"/>
    <w:rsid w:val="002D39A2"/>
    <w:rsid w:val="002D44DA"/>
    <w:rsid w:val="002D4911"/>
    <w:rsid w:val="002D4A74"/>
    <w:rsid w:val="002D4B64"/>
    <w:rsid w:val="002D4F67"/>
    <w:rsid w:val="002D4FC6"/>
    <w:rsid w:val="002D5369"/>
    <w:rsid w:val="002D5758"/>
    <w:rsid w:val="002D595A"/>
    <w:rsid w:val="002D6437"/>
    <w:rsid w:val="002D6CBE"/>
    <w:rsid w:val="002D6D09"/>
    <w:rsid w:val="002D79C3"/>
    <w:rsid w:val="002D7E62"/>
    <w:rsid w:val="002D7EBC"/>
    <w:rsid w:val="002E024F"/>
    <w:rsid w:val="002E03A2"/>
    <w:rsid w:val="002E08D0"/>
    <w:rsid w:val="002E0A55"/>
    <w:rsid w:val="002E0B02"/>
    <w:rsid w:val="002E17EC"/>
    <w:rsid w:val="002E18FB"/>
    <w:rsid w:val="002E1E2C"/>
    <w:rsid w:val="002E1F34"/>
    <w:rsid w:val="002E24C9"/>
    <w:rsid w:val="002E259C"/>
    <w:rsid w:val="002E2ED4"/>
    <w:rsid w:val="002E2EFA"/>
    <w:rsid w:val="002E350D"/>
    <w:rsid w:val="002E38A8"/>
    <w:rsid w:val="002E3A4E"/>
    <w:rsid w:val="002E3C4E"/>
    <w:rsid w:val="002E3E28"/>
    <w:rsid w:val="002E4C83"/>
    <w:rsid w:val="002E5893"/>
    <w:rsid w:val="002E59EA"/>
    <w:rsid w:val="002E5AC4"/>
    <w:rsid w:val="002E6113"/>
    <w:rsid w:val="002E6D0A"/>
    <w:rsid w:val="002E6EFE"/>
    <w:rsid w:val="002E6FB4"/>
    <w:rsid w:val="002E72EF"/>
    <w:rsid w:val="002F02E7"/>
    <w:rsid w:val="002F04D8"/>
    <w:rsid w:val="002F0609"/>
    <w:rsid w:val="002F0974"/>
    <w:rsid w:val="002F0C0A"/>
    <w:rsid w:val="002F0DEF"/>
    <w:rsid w:val="002F0E92"/>
    <w:rsid w:val="002F14A8"/>
    <w:rsid w:val="002F1570"/>
    <w:rsid w:val="002F1C54"/>
    <w:rsid w:val="002F203A"/>
    <w:rsid w:val="002F22ED"/>
    <w:rsid w:val="002F236A"/>
    <w:rsid w:val="002F25AF"/>
    <w:rsid w:val="002F2705"/>
    <w:rsid w:val="002F2973"/>
    <w:rsid w:val="002F2CB0"/>
    <w:rsid w:val="002F3429"/>
    <w:rsid w:val="002F3442"/>
    <w:rsid w:val="002F3730"/>
    <w:rsid w:val="002F3C52"/>
    <w:rsid w:val="002F3F61"/>
    <w:rsid w:val="002F3FAE"/>
    <w:rsid w:val="002F4141"/>
    <w:rsid w:val="002F41D1"/>
    <w:rsid w:val="002F4533"/>
    <w:rsid w:val="002F46DF"/>
    <w:rsid w:val="002F4706"/>
    <w:rsid w:val="002F5070"/>
    <w:rsid w:val="002F50CD"/>
    <w:rsid w:val="002F5DB7"/>
    <w:rsid w:val="002F609B"/>
    <w:rsid w:val="002F60B6"/>
    <w:rsid w:val="002F61AD"/>
    <w:rsid w:val="002F637F"/>
    <w:rsid w:val="002F6C95"/>
    <w:rsid w:val="002F6E6E"/>
    <w:rsid w:val="002F722C"/>
    <w:rsid w:val="002F7399"/>
    <w:rsid w:val="00300554"/>
    <w:rsid w:val="00300BD6"/>
    <w:rsid w:val="00301447"/>
    <w:rsid w:val="00301677"/>
    <w:rsid w:val="00301755"/>
    <w:rsid w:val="003017F2"/>
    <w:rsid w:val="003019A9"/>
    <w:rsid w:val="003019FE"/>
    <w:rsid w:val="00301AEC"/>
    <w:rsid w:val="00301BC9"/>
    <w:rsid w:val="00301BED"/>
    <w:rsid w:val="00301D41"/>
    <w:rsid w:val="0030249C"/>
    <w:rsid w:val="00302A1C"/>
    <w:rsid w:val="00302A79"/>
    <w:rsid w:val="00302E98"/>
    <w:rsid w:val="0030319A"/>
    <w:rsid w:val="003035FA"/>
    <w:rsid w:val="0030383C"/>
    <w:rsid w:val="00303A64"/>
    <w:rsid w:val="00303CCE"/>
    <w:rsid w:val="003041BF"/>
    <w:rsid w:val="00304830"/>
    <w:rsid w:val="00304CEA"/>
    <w:rsid w:val="00304FB6"/>
    <w:rsid w:val="00305066"/>
    <w:rsid w:val="003050AC"/>
    <w:rsid w:val="0030531F"/>
    <w:rsid w:val="003057BA"/>
    <w:rsid w:val="003057DE"/>
    <w:rsid w:val="00305D8D"/>
    <w:rsid w:val="00306206"/>
    <w:rsid w:val="003062C6"/>
    <w:rsid w:val="003066C5"/>
    <w:rsid w:val="00306A67"/>
    <w:rsid w:val="00307305"/>
    <w:rsid w:val="003075F5"/>
    <w:rsid w:val="0030769B"/>
    <w:rsid w:val="003079B9"/>
    <w:rsid w:val="00307A7B"/>
    <w:rsid w:val="00307B01"/>
    <w:rsid w:val="00307BBD"/>
    <w:rsid w:val="003102AD"/>
    <w:rsid w:val="00310320"/>
    <w:rsid w:val="00310536"/>
    <w:rsid w:val="003108EA"/>
    <w:rsid w:val="00310956"/>
    <w:rsid w:val="00310E5C"/>
    <w:rsid w:val="003119C3"/>
    <w:rsid w:val="003119DD"/>
    <w:rsid w:val="00311F1D"/>
    <w:rsid w:val="003124B0"/>
    <w:rsid w:val="00312C1A"/>
    <w:rsid w:val="00312F3C"/>
    <w:rsid w:val="003132C5"/>
    <w:rsid w:val="003136F2"/>
    <w:rsid w:val="00313819"/>
    <w:rsid w:val="00313D75"/>
    <w:rsid w:val="0031401B"/>
    <w:rsid w:val="00314AF2"/>
    <w:rsid w:val="00314E48"/>
    <w:rsid w:val="0031550C"/>
    <w:rsid w:val="0031607A"/>
    <w:rsid w:val="00316464"/>
    <w:rsid w:val="00316500"/>
    <w:rsid w:val="0031662C"/>
    <w:rsid w:val="003167A2"/>
    <w:rsid w:val="00316CF4"/>
    <w:rsid w:val="00316D06"/>
    <w:rsid w:val="00316DEE"/>
    <w:rsid w:val="00316F05"/>
    <w:rsid w:val="003174D7"/>
    <w:rsid w:val="00317882"/>
    <w:rsid w:val="003203CA"/>
    <w:rsid w:val="003204CE"/>
    <w:rsid w:val="0032066A"/>
    <w:rsid w:val="0032099C"/>
    <w:rsid w:val="00321488"/>
    <w:rsid w:val="0032168B"/>
    <w:rsid w:val="00321802"/>
    <w:rsid w:val="00321C8F"/>
    <w:rsid w:val="00321E31"/>
    <w:rsid w:val="0032270E"/>
    <w:rsid w:val="00322890"/>
    <w:rsid w:val="00322B51"/>
    <w:rsid w:val="00322D12"/>
    <w:rsid w:val="00323138"/>
    <w:rsid w:val="00323A5A"/>
    <w:rsid w:val="00323EAF"/>
    <w:rsid w:val="00324547"/>
    <w:rsid w:val="003246A7"/>
    <w:rsid w:val="003246F5"/>
    <w:rsid w:val="00324B7D"/>
    <w:rsid w:val="00324ED3"/>
    <w:rsid w:val="00324F49"/>
    <w:rsid w:val="0032545D"/>
    <w:rsid w:val="00325730"/>
    <w:rsid w:val="00326416"/>
    <w:rsid w:val="003267A5"/>
    <w:rsid w:val="00326BFB"/>
    <w:rsid w:val="00326DC5"/>
    <w:rsid w:val="0032747B"/>
    <w:rsid w:val="00327C28"/>
    <w:rsid w:val="00327C74"/>
    <w:rsid w:val="00327DE1"/>
    <w:rsid w:val="003300CA"/>
    <w:rsid w:val="00330B74"/>
    <w:rsid w:val="003313F4"/>
    <w:rsid w:val="0033147A"/>
    <w:rsid w:val="00331BC5"/>
    <w:rsid w:val="003320CD"/>
    <w:rsid w:val="00332A55"/>
    <w:rsid w:val="00332BC7"/>
    <w:rsid w:val="00332D47"/>
    <w:rsid w:val="00332E43"/>
    <w:rsid w:val="0033378E"/>
    <w:rsid w:val="003337F1"/>
    <w:rsid w:val="0033395A"/>
    <w:rsid w:val="00333AA3"/>
    <w:rsid w:val="003347BF"/>
    <w:rsid w:val="00334A8E"/>
    <w:rsid w:val="00334C83"/>
    <w:rsid w:val="00334E09"/>
    <w:rsid w:val="0033557F"/>
    <w:rsid w:val="00335A13"/>
    <w:rsid w:val="00335A87"/>
    <w:rsid w:val="00335EB5"/>
    <w:rsid w:val="00335FB1"/>
    <w:rsid w:val="0033652A"/>
    <w:rsid w:val="0033673C"/>
    <w:rsid w:val="0033683B"/>
    <w:rsid w:val="003368A4"/>
    <w:rsid w:val="00336E0E"/>
    <w:rsid w:val="00336FAC"/>
    <w:rsid w:val="00337CF6"/>
    <w:rsid w:val="003402ED"/>
    <w:rsid w:val="0034076B"/>
    <w:rsid w:val="00341022"/>
    <w:rsid w:val="00341CB3"/>
    <w:rsid w:val="00341D60"/>
    <w:rsid w:val="00342376"/>
    <w:rsid w:val="00342DE5"/>
    <w:rsid w:val="0034364C"/>
    <w:rsid w:val="00343749"/>
    <w:rsid w:val="00343E41"/>
    <w:rsid w:val="00344163"/>
    <w:rsid w:val="00344A18"/>
    <w:rsid w:val="00344C65"/>
    <w:rsid w:val="00345294"/>
    <w:rsid w:val="003454DF"/>
    <w:rsid w:val="003456E3"/>
    <w:rsid w:val="00345769"/>
    <w:rsid w:val="003458AF"/>
    <w:rsid w:val="00345D39"/>
    <w:rsid w:val="0034603E"/>
    <w:rsid w:val="003462A1"/>
    <w:rsid w:val="003465FF"/>
    <w:rsid w:val="00346D0E"/>
    <w:rsid w:val="00346D84"/>
    <w:rsid w:val="00346F2D"/>
    <w:rsid w:val="003470EC"/>
    <w:rsid w:val="00347664"/>
    <w:rsid w:val="00347FA3"/>
    <w:rsid w:val="00350100"/>
    <w:rsid w:val="00350282"/>
    <w:rsid w:val="003502B5"/>
    <w:rsid w:val="0035051B"/>
    <w:rsid w:val="00350FD1"/>
    <w:rsid w:val="003510C5"/>
    <w:rsid w:val="0035112A"/>
    <w:rsid w:val="0035130A"/>
    <w:rsid w:val="00351479"/>
    <w:rsid w:val="003522E3"/>
    <w:rsid w:val="00352462"/>
    <w:rsid w:val="0035273A"/>
    <w:rsid w:val="00352B66"/>
    <w:rsid w:val="0035308E"/>
    <w:rsid w:val="0035419F"/>
    <w:rsid w:val="003553DB"/>
    <w:rsid w:val="00355EBF"/>
    <w:rsid w:val="003562DD"/>
    <w:rsid w:val="00356571"/>
    <w:rsid w:val="003565CB"/>
    <w:rsid w:val="00356669"/>
    <w:rsid w:val="00356749"/>
    <w:rsid w:val="003567C1"/>
    <w:rsid w:val="00356AED"/>
    <w:rsid w:val="00356EB2"/>
    <w:rsid w:val="00357D55"/>
    <w:rsid w:val="003600FA"/>
    <w:rsid w:val="003603FE"/>
    <w:rsid w:val="00360DEF"/>
    <w:rsid w:val="00361330"/>
    <w:rsid w:val="00361401"/>
    <w:rsid w:val="0036166F"/>
    <w:rsid w:val="003624C8"/>
    <w:rsid w:val="00362610"/>
    <w:rsid w:val="00362770"/>
    <w:rsid w:val="003629D5"/>
    <w:rsid w:val="00362FF6"/>
    <w:rsid w:val="0036365B"/>
    <w:rsid w:val="003636EB"/>
    <w:rsid w:val="00363C47"/>
    <w:rsid w:val="0036428E"/>
    <w:rsid w:val="003643B7"/>
    <w:rsid w:val="00364938"/>
    <w:rsid w:val="00364FC3"/>
    <w:rsid w:val="00364FF9"/>
    <w:rsid w:val="00365039"/>
    <w:rsid w:val="0036589B"/>
    <w:rsid w:val="00366170"/>
    <w:rsid w:val="00366171"/>
    <w:rsid w:val="003665D6"/>
    <w:rsid w:val="003666E2"/>
    <w:rsid w:val="00366BEF"/>
    <w:rsid w:val="003672E4"/>
    <w:rsid w:val="00367301"/>
    <w:rsid w:val="00367512"/>
    <w:rsid w:val="0036774E"/>
    <w:rsid w:val="003678F3"/>
    <w:rsid w:val="00367D97"/>
    <w:rsid w:val="00367F9E"/>
    <w:rsid w:val="003702BD"/>
    <w:rsid w:val="003702F1"/>
    <w:rsid w:val="0037038C"/>
    <w:rsid w:val="00370502"/>
    <w:rsid w:val="0037059A"/>
    <w:rsid w:val="003708C3"/>
    <w:rsid w:val="00370B9C"/>
    <w:rsid w:val="00370D90"/>
    <w:rsid w:val="00370FE4"/>
    <w:rsid w:val="0037128D"/>
    <w:rsid w:val="00371AEA"/>
    <w:rsid w:val="00372378"/>
    <w:rsid w:val="0037265F"/>
    <w:rsid w:val="0037274A"/>
    <w:rsid w:val="00372A8F"/>
    <w:rsid w:val="00372B12"/>
    <w:rsid w:val="00372D17"/>
    <w:rsid w:val="0037366C"/>
    <w:rsid w:val="00373A59"/>
    <w:rsid w:val="00374276"/>
    <w:rsid w:val="0037431C"/>
    <w:rsid w:val="00374949"/>
    <w:rsid w:val="003749CA"/>
    <w:rsid w:val="00374BFA"/>
    <w:rsid w:val="00374C90"/>
    <w:rsid w:val="00374E30"/>
    <w:rsid w:val="00374E63"/>
    <w:rsid w:val="00374EB6"/>
    <w:rsid w:val="00374F95"/>
    <w:rsid w:val="00375578"/>
    <w:rsid w:val="003756E9"/>
    <w:rsid w:val="00375724"/>
    <w:rsid w:val="00375764"/>
    <w:rsid w:val="00376E1D"/>
    <w:rsid w:val="0037742C"/>
    <w:rsid w:val="00377604"/>
    <w:rsid w:val="0037794F"/>
    <w:rsid w:val="00377BC6"/>
    <w:rsid w:val="00377EA1"/>
    <w:rsid w:val="003806C0"/>
    <w:rsid w:val="0038075E"/>
    <w:rsid w:val="0038080D"/>
    <w:rsid w:val="003811A0"/>
    <w:rsid w:val="00381ACF"/>
    <w:rsid w:val="003826CD"/>
    <w:rsid w:val="003826DB"/>
    <w:rsid w:val="00382DBD"/>
    <w:rsid w:val="00382DE5"/>
    <w:rsid w:val="00383082"/>
    <w:rsid w:val="00383137"/>
    <w:rsid w:val="003831E7"/>
    <w:rsid w:val="003839CD"/>
    <w:rsid w:val="00383DEF"/>
    <w:rsid w:val="00383EBE"/>
    <w:rsid w:val="00383F36"/>
    <w:rsid w:val="0038484F"/>
    <w:rsid w:val="003848E1"/>
    <w:rsid w:val="00384908"/>
    <w:rsid w:val="00384EDC"/>
    <w:rsid w:val="0038520E"/>
    <w:rsid w:val="0038524E"/>
    <w:rsid w:val="003852A2"/>
    <w:rsid w:val="003855A2"/>
    <w:rsid w:val="00385623"/>
    <w:rsid w:val="00386269"/>
    <w:rsid w:val="00386500"/>
    <w:rsid w:val="00386A82"/>
    <w:rsid w:val="00386F7C"/>
    <w:rsid w:val="003870EC"/>
    <w:rsid w:val="00387437"/>
    <w:rsid w:val="00387771"/>
    <w:rsid w:val="003878A5"/>
    <w:rsid w:val="00387C3A"/>
    <w:rsid w:val="00390287"/>
    <w:rsid w:val="00390434"/>
    <w:rsid w:val="00390440"/>
    <w:rsid w:val="003904A7"/>
    <w:rsid w:val="00390A4B"/>
    <w:rsid w:val="00390D89"/>
    <w:rsid w:val="00390EAB"/>
    <w:rsid w:val="003910AC"/>
    <w:rsid w:val="00391150"/>
    <w:rsid w:val="00391C33"/>
    <w:rsid w:val="00391CEA"/>
    <w:rsid w:val="00391D36"/>
    <w:rsid w:val="00391ED8"/>
    <w:rsid w:val="00392049"/>
    <w:rsid w:val="003920E1"/>
    <w:rsid w:val="00392271"/>
    <w:rsid w:val="003925A4"/>
    <w:rsid w:val="00392694"/>
    <w:rsid w:val="003929AC"/>
    <w:rsid w:val="00392B24"/>
    <w:rsid w:val="00392E14"/>
    <w:rsid w:val="003930C7"/>
    <w:rsid w:val="0039369A"/>
    <w:rsid w:val="003937DD"/>
    <w:rsid w:val="00393B8C"/>
    <w:rsid w:val="00394495"/>
    <w:rsid w:val="003944FC"/>
    <w:rsid w:val="0039483A"/>
    <w:rsid w:val="0039487D"/>
    <w:rsid w:val="00394AB7"/>
    <w:rsid w:val="00394F2A"/>
    <w:rsid w:val="0039559C"/>
    <w:rsid w:val="0039579C"/>
    <w:rsid w:val="00395817"/>
    <w:rsid w:val="003960E3"/>
    <w:rsid w:val="003961EB"/>
    <w:rsid w:val="003963C5"/>
    <w:rsid w:val="0039654B"/>
    <w:rsid w:val="00396A65"/>
    <w:rsid w:val="00396B97"/>
    <w:rsid w:val="00397695"/>
    <w:rsid w:val="00397C9C"/>
    <w:rsid w:val="003A0042"/>
    <w:rsid w:val="003A0235"/>
    <w:rsid w:val="003A0692"/>
    <w:rsid w:val="003A087C"/>
    <w:rsid w:val="003A088A"/>
    <w:rsid w:val="003A0DBE"/>
    <w:rsid w:val="003A20AB"/>
    <w:rsid w:val="003A22AE"/>
    <w:rsid w:val="003A22CE"/>
    <w:rsid w:val="003A24A8"/>
    <w:rsid w:val="003A25B7"/>
    <w:rsid w:val="003A26D6"/>
    <w:rsid w:val="003A2AF5"/>
    <w:rsid w:val="003A2B95"/>
    <w:rsid w:val="003A2F26"/>
    <w:rsid w:val="003A388E"/>
    <w:rsid w:val="003A3D38"/>
    <w:rsid w:val="003A408E"/>
    <w:rsid w:val="003A412D"/>
    <w:rsid w:val="003A4517"/>
    <w:rsid w:val="003A47E9"/>
    <w:rsid w:val="003A4D6F"/>
    <w:rsid w:val="003A4F01"/>
    <w:rsid w:val="003A546B"/>
    <w:rsid w:val="003A6E1A"/>
    <w:rsid w:val="003A76C9"/>
    <w:rsid w:val="003A7CAF"/>
    <w:rsid w:val="003A7CE5"/>
    <w:rsid w:val="003A7E1A"/>
    <w:rsid w:val="003B09FE"/>
    <w:rsid w:val="003B0E25"/>
    <w:rsid w:val="003B151F"/>
    <w:rsid w:val="003B1D7C"/>
    <w:rsid w:val="003B2B96"/>
    <w:rsid w:val="003B2EB4"/>
    <w:rsid w:val="003B3096"/>
    <w:rsid w:val="003B320C"/>
    <w:rsid w:val="003B36C0"/>
    <w:rsid w:val="003B36C8"/>
    <w:rsid w:val="003B36EB"/>
    <w:rsid w:val="003B3F08"/>
    <w:rsid w:val="003B4666"/>
    <w:rsid w:val="003B4879"/>
    <w:rsid w:val="003B4CBD"/>
    <w:rsid w:val="003B4ECA"/>
    <w:rsid w:val="003B5077"/>
    <w:rsid w:val="003B510E"/>
    <w:rsid w:val="003B51CB"/>
    <w:rsid w:val="003B54E4"/>
    <w:rsid w:val="003B575F"/>
    <w:rsid w:val="003B5804"/>
    <w:rsid w:val="003B65F1"/>
    <w:rsid w:val="003B6AC2"/>
    <w:rsid w:val="003B7354"/>
    <w:rsid w:val="003B7AFD"/>
    <w:rsid w:val="003B7CF6"/>
    <w:rsid w:val="003B7E20"/>
    <w:rsid w:val="003B7FCA"/>
    <w:rsid w:val="003C02E2"/>
    <w:rsid w:val="003C050B"/>
    <w:rsid w:val="003C05DF"/>
    <w:rsid w:val="003C10EE"/>
    <w:rsid w:val="003C12FA"/>
    <w:rsid w:val="003C1468"/>
    <w:rsid w:val="003C14B9"/>
    <w:rsid w:val="003C1A94"/>
    <w:rsid w:val="003C1B7F"/>
    <w:rsid w:val="003C2659"/>
    <w:rsid w:val="003C268A"/>
    <w:rsid w:val="003C334C"/>
    <w:rsid w:val="003C421F"/>
    <w:rsid w:val="003C4485"/>
    <w:rsid w:val="003C552E"/>
    <w:rsid w:val="003C5E80"/>
    <w:rsid w:val="003C62B1"/>
    <w:rsid w:val="003C69A5"/>
    <w:rsid w:val="003C6BBD"/>
    <w:rsid w:val="003C7455"/>
    <w:rsid w:val="003C7695"/>
    <w:rsid w:val="003C76E6"/>
    <w:rsid w:val="003C7877"/>
    <w:rsid w:val="003C7E66"/>
    <w:rsid w:val="003D0058"/>
    <w:rsid w:val="003D0312"/>
    <w:rsid w:val="003D04F9"/>
    <w:rsid w:val="003D08F3"/>
    <w:rsid w:val="003D0EE6"/>
    <w:rsid w:val="003D115C"/>
    <w:rsid w:val="003D199C"/>
    <w:rsid w:val="003D1BE2"/>
    <w:rsid w:val="003D205B"/>
    <w:rsid w:val="003D2301"/>
    <w:rsid w:val="003D239D"/>
    <w:rsid w:val="003D2598"/>
    <w:rsid w:val="003D2C90"/>
    <w:rsid w:val="003D323E"/>
    <w:rsid w:val="003D329C"/>
    <w:rsid w:val="003D3BD9"/>
    <w:rsid w:val="003D3CCF"/>
    <w:rsid w:val="003D3D88"/>
    <w:rsid w:val="003D4645"/>
    <w:rsid w:val="003D4658"/>
    <w:rsid w:val="003D4A49"/>
    <w:rsid w:val="003D4D86"/>
    <w:rsid w:val="003D4E1F"/>
    <w:rsid w:val="003D4EC8"/>
    <w:rsid w:val="003D546E"/>
    <w:rsid w:val="003D55B4"/>
    <w:rsid w:val="003D58F1"/>
    <w:rsid w:val="003D5BB4"/>
    <w:rsid w:val="003D7C27"/>
    <w:rsid w:val="003D7D3A"/>
    <w:rsid w:val="003D7F16"/>
    <w:rsid w:val="003E01B8"/>
    <w:rsid w:val="003E03D9"/>
    <w:rsid w:val="003E0487"/>
    <w:rsid w:val="003E0C46"/>
    <w:rsid w:val="003E0C7D"/>
    <w:rsid w:val="003E190E"/>
    <w:rsid w:val="003E1BF9"/>
    <w:rsid w:val="003E1E6D"/>
    <w:rsid w:val="003E2458"/>
    <w:rsid w:val="003E265B"/>
    <w:rsid w:val="003E29DC"/>
    <w:rsid w:val="003E2B30"/>
    <w:rsid w:val="003E3298"/>
    <w:rsid w:val="003E352C"/>
    <w:rsid w:val="003E3578"/>
    <w:rsid w:val="003E3606"/>
    <w:rsid w:val="003E36BF"/>
    <w:rsid w:val="003E39F7"/>
    <w:rsid w:val="003E3A6B"/>
    <w:rsid w:val="003E3D04"/>
    <w:rsid w:val="003E3F25"/>
    <w:rsid w:val="003E411F"/>
    <w:rsid w:val="003E43C4"/>
    <w:rsid w:val="003E4472"/>
    <w:rsid w:val="003E490E"/>
    <w:rsid w:val="003E4A85"/>
    <w:rsid w:val="003E4A91"/>
    <w:rsid w:val="003E4E95"/>
    <w:rsid w:val="003E4EF1"/>
    <w:rsid w:val="003E5419"/>
    <w:rsid w:val="003E5725"/>
    <w:rsid w:val="003E5D65"/>
    <w:rsid w:val="003E60E0"/>
    <w:rsid w:val="003E64A2"/>
    <w:rsid w:val="003E6AE1"/>
    <w:rsid w:val="003E6CD6"/>
    <w:rsid w:val="003E768F"/>
    <w:rsid w:val="003E7D5C"/>
    <w:rsid w:val="003E7DCF"/>
    <w:rsid w:val="003F005D"/>
    <w:rsid w:val="003F00D4"/>
    <w:rsid w:val="003F00DB"/>
    <w:rsid w:val="003F01D3"/>
    <w:rsid w:val="003F0250"/>
    <w:rsid w:val="003F03CC"/>
    <w:rsid w:val="003F0A01"/>
    <w:rsid w:val="003F0A4D"/>
    <w:rsid w:val="003F0C2A"/>
    <w:rsid w:val="003F0DE2"/>
    <w:rsid w:val="003F11EA"/>
    <w:rsid w:val="003F11FC"/>
    <w:rsid w:val="003F1384"/>
    <w:rsid w:val="003F1B7A"/>
    <w:rsid w:val="003F1BAD"/>
    <w:rsid w:val="003F1C82"/>
    <w:rsid w:val="003F1D30"/>
    <w:rsid w:val="003F1EAA"/>
    <w:rsid w:val="003F20A6"/>
    <w:rsid w:val="003F24D2"/>
    <w:rsid w:val="003F2529"/>
    <w:rsid w:val="003F254F"/>
    <w:rsid w:val="003F26B3"/>
    <w:rsid w:val="003F2BF0"/>
    <w:rsid w:val="003F2D10"/>
    <w:rsid w:val="003F2DC9"/>
    <w:rsid w:val="003F2EC5"/>
    <w:rsid w:val="003F3035"/>
    <w:rsid w:val="003F4587"/>
    <w:rsid w:val="003F4AA8"/>
    <w:rsid w:val="003F4D3C"/>
    <w:rsid w:val="003F5544"/>
    <w:rsid w:val="003F565A"/>
    <w:rsid w:val="003F577D"/>
    <w:rsid w:val="003F5CBF"/>
    <w:rsid w:val="003F5FD7"/>
    <w:rsid w:val="003F610C"/>
    <w:rsid w:val="003F622F"/>
    <w:rsid w:val="003F644C"/>
    <w:rsid w:val="003F66FF"/>
    <w:rsid w:val="003F670E"/>
    <w:rsid w:val="003F7917"/>
    <w:rsid w:val="003F7A9B"/>
    <w:rsid w:val="003F7C5F"/>
    <w:rsid w:val="003F7EC8"/>
    <w:rsid w:val="0040076E"/>
    <w:rsid w:val="004011B6"/>
    <w:rsid w:val="0040164E"/>
    <w:rsid w:val="00401700"/>
    <w:rsid w:val="004017A1"/>
    <w:rsid w:val="00402408"/>
    <w:rsid w:val="004024FE"/>
    <w:rsid w:val="00402B7F"/>
    <w:rsid w:val="00402F59"/>
    <w:rsid w:val="00403226"/>
    <w:rsid w:val="004036F8"/>
    <w:rsid w:val="00403A33"/>
    <w:rsid w:val="00403E5A"/>
    <w:rsid w:val="00403E7E"/>
    <w:rsid w:val="00404121"/>
    <w:rsid w:val="00404504"/>
    <w:rsid w:val="0040450C"/>
    <w:rsid w:val="00404684"/>
    <w:rsid w:val="00404B9E"/>
    <w:rsid w:val="0040502C"/>
    <w:rsid w:val="0040502E"/>
    <w:rsid w:val="00405223"/>
    <w:rsid w:val="00406494"/>
    <w:rsid w:val="00406539"/>
    <w:rsid w:val="00406A9C"/>
    <w:rsid w:val="00407178"/>
    <w:rsid w:val="00407D00"/>
    <w:rsid w:val="0041003A"/>
    <w:rsid w:val="00410184"/>
    <w:rsid w:val="004101AD"/>
    <w:rsid w:val="00410371"/>
    <w:rsid w:val="004106C3"/>
    <w:rsid w:val="00410AE1"/>
    <w:rsid w:val="00411347"/>
    <w:rsid w:val="004114A7"/>
    <w:rsid w:val="00411606"/>
    <w:rsid w:val="00411C46"/>
    <w:rsid w:val="00411F77"/>
    <w:rsid w:val="00411FC2"/>
    <w:rsid w:val="00412353"/>
    <w:rsid w:val="0041235E"/>
    <w:rsid w:val="0041258E"/>
    <w:rsid w:val="00412990"/>
    <w:rsid w:val="00412A56"/>
    <w:rsid w:val="00412D7F"/>
    <w:rsid w:val="00412F53"/>
    <w:rsid w:val="004134E7"/>
    <w:rsid w:val="004135E7"/>
    <w:rsid w:val="004137D9"/>
    <w:rsid w:val="00413879"/>
    <w:rsid w:val="00414A05"/>
    <w:rsid w:val="00414DDD"/>
    <w:rsid w:val="004152F3"/>
    <w:rsid w:val="004154C9"/>
    <w:rsid w:val="00415AC6"/>
    <w:rsid w:val="00415BA1"/>
    <w:rsid w:val="00415BAA"/>
    <w:rsid w:val="00415DD7"/>
    <w:rsid w:val="00416357"/>
    <w:rsid w:val="00417696"/>
    <w:rsid w:val="00417EB9"/>
    <w:rsid w:val="0042006D"/>
    <w:rsid w:val="004201FD"/>
    <w:rsid w:val="004204D5"/>
    <w:rsid w:val="004204F2"/>
    <w:rsid w:val="00420623"/>
    <w:rsid w:val="00420B80"/>
    <w:rsid w:val="00420EE6"/>
    <w:rsid w:val="00421380"/>
    <w:rsid w:val="004215F3"/>
    <w:rsid w:val="00421741"/>
    <w:rsid w:val="00421AFF"/>
    <w:rsid w:val="00421F4D"/>
    <w:rsid w:val="004222D3"/>
    <w:rsid w:val="004230DE"/>
    <w:rsid w:val="004232B5"/>
    <w:rsid w:val="0042345E"/>
    <w:rsid w:val="004236DD"/>
    <w:rsid w:val="004237B0"/>
    <w:rsid w:val="004238DD"/>
    <w:rsid w:val="004248AF"/>
    <w:rsid w:val="004249AA"/>
    <w:rsid w:val="00424A7C"/>
    <w:rsid w:val="00424C7C"/>
    <w:rsid w:val="00425130"/>
    <w:rsid w:val="00425818"/>
    <w:rsid w:val="004259BF"/>
    <w:rsid w:val="00425B9C"/>
    <w:rsid w:val="004260CE"/>
    <w:rsid w:val="0042621B"/>
    <w:rsid w:val="004262AE"/>
    <w:rsid w:val="0042668E"/>
    <w:rsid w:val="00426F22"/>
    <w:rsid w:val="004277DB"/>
    <w:rsid w:val="00427D6E"/>
    <w:rsid w:val="0043094B"/>
    <w:rsid w:val="00430D2C"/>
    <w:rsid w:val="00430E1B"/>
    <w:rsid w:val="00430F95"/>
    <w:rsid w:val="004310AC"/>
    <w:rsid w:val="00431990"/>
    <w:rsid w:val="00432490"/>
    <w:rsid w:val="00432620"/>
    <w:rsid w:val="00432779"/>
    <w:rsid w:val="00433361"/>
    <w:rsid w:val="00433390"/>
    <w:rsid w:val="0043348C"/>
    <w:rsid w:val="00433758"/>
    <w:rsid w:val="00433A0D"/>
    <w:rsid w:val="00433B3C"/>
    <w:rsid w:val="00433B75"/>
    <w:rsid w:val="0043402B"/>
    <w:rsid w:val="004346E4"/>
    <w:rsid w:val="00434790"/>
    <w:rsid w:val="00434C44"/>
    <w:rsid w:val="00435073"/>
    <w:rsid w:val="004350D0"/>
    <w:rsid w:val="0043537C"/>
    <w:rsid w:val="004354A7"/>
    <w:rsid w:val="004357F8"/>
    <w:rsid w:val="00435D90"/>
    <w:rsid w:val="00435F0F"/>
    <w:rsid w:val="00436105"/>
    <w:rsid w:val="004365AA"/>
    <w:rsid w:val="00436B81"/>
    <w:rsid w:val="00436BCE"/>
    <w:rsid w:val="00436D25"/>
    <w:rsid w:val="00436E79"/>
    <w:rsid w:val="00437671"/>
    <w:rsid w:val="0043780A"/>
    <w:rsid w:val="00437819"/>
    <w:rsid w:val="00437ED4"/>
    <w:rsid w:val="00440303"/>
    <w:rsid w:val="004403D5"/>
    <w:rsid w:val="00440494"/>
    <w:rsid w:val="0044076D"/>
    <w:rsid w:val="00440843"/>
    <w:rsid w:val="00440993"/>
    <w:rsid w:val="004414DB"/>
    <w:rsid w:val="00441A57"/>
    <w:rsid w:val="00441A96"/>
    <w:rsid w:val="00441F6E"/>
    <w:rsid w:val="0044266D"/>
    <w:rsid w:val="00442A59"/>
    <w:rsid w:val="00442DE1"/>
    <w:rsid w:val="004434F2"/>
    <w:rsid w:val="00443727"/>
    <w:rsid w:val="00443797"/>
    <w:rsid w:val="00443DED"/>
    <w:rsid w:val="004441A6"/>
    <w:rsid w:val="004448A5"/>
    <w:rsid w:val="00444D92"/>
    <w:rsid w:val="00444E49"/>
    <w:rsid w:val="00444EB6"/>
    <w:rsid w:val="00444FA5"/>
    <w:rsid w:val="00445687"/>
    <w:rsid w:val="0044579E"/>
    <w:rsid w:val="00445835"/>
    <w:rsid w:val="004469EE"/>
    <w:rsid w:val="00447745"/>
    <w:rsid w:val="004477E2"/>
    <w:rsid w:val="004478A0"/>
    <w:rsid w:val="004479F8"/>
    <w:rsid w:val="00447A3B"/>
    <w:rsid w:val="00447AB6"/>
    <w:rsid w:val="00447B2E"/>
    <w:rsid w:val="00447BBA"/>
    <w:rsid w:val="00450119"/>
    <w:rsid w:val="00450275"/>
    <w:rsid w:val="0045074C"/>
    <w:rsid w:val="00450C80"/>
    <w:rsid w:val="00450C99"/>
    <w:rsid w:val="0045130F"/>
    <w:rsid w:val="004515FA"/>
    <w:rsid w:val="004517CF"/>
    <w:rsid w:val="00452098"/>
    <w:rsid w:val="00452477"/>
    <w:rsid w:val="004524F0"/>
    <w:rsid w:val="004527E1"/>
    <w:rsid w:val="004528E3"/>
    <w:rsid w:val="004529DA"/>
    <w:rsid w:val="00452D8A"/>
    <w:rsid w:val="00452E6F"/>
    <w:rsid w:val="004530FB"/>
    <w:rsid w:val="00453207"/>
    <w:rsid w:val="0045369A"/>
    <w:rsid w:val="00454293"/>
    <w:rsid w:val="0045445A"/>
    <w:rsid w:val="00454573"/>
    <w:rsid w:val="00454A63"/>
    <w:rsid w:val="00454F6C"/>
    <w:rsid w:val="00455361"/>
    <w:rsid w:val="0045574C"/>
    <w:rsid w:val="00455AB5"/>
    <w:rsid w:val="00455F9D"/>
    <w:rsid w:val="004560B4"/>
    <w:rsid w:val="004566FD"/>
    <w:rsid w:val="00456933"/>
    <w:rsid w:val="00456D44"/>
    <w:rsid w:val="00456F8E"/>
    <w:rsid w:val="00457229"/>
    <w:rsid w:val="00457510"/>
    <w:rsid w:val="00457C1A"/>
    <w:rsid w:val="004603F0"/>
    <w:rsid w:val="00460904"/>
    <w:rsid w:val="00460F66"/>
    <w:rsid w:val="00461677"/>
    <w:rsid w:val="00462584"/>
    <w:rsid w:val="00462895"/>
    <w:rsid w:val="00462B11"/>
    <w:rsid w:val="00462D93"/>
    <w:rsid w:val="00462E81"/>
    <w:rsid w:val="004630F3"/>
    <w:rsid w:val="0046317B"/>
    <w:rsid w:val="004640C3"/>
    <w:rsid w:val="004647E9"/>
    <w:rsid w:val="00464C89"/>
    <w:rsid w:val="00465118"/>
    <w:rsid w:val="00465CC2"/>
    <w:rsid w:val="0046625A"/>
    <w:rsid w:val="004663BF"/>
    <w:rsid w:val="0046658B"/>
    <w:rsid w:val="004665D4"/>
    <w:rsid w:val="00466FF5"/>
    <w:rsid w:val="0046785E"/>
    <w:rsid w:val="004679CA"/>
    <w:rsid w:val="00467A09"/>
    <w:rsid w:val="00467DF8"/>
    <w:rsid w:val="0047005C"/>
    <w:rsid w:val="004702C9"/>
    <w:rsid w:val="00470465"/>
    <w:rsid w:val="0047084C"/>
    <w:rsid w:val="00470B39"/>
    <w:rsid w:val="00471506"/>
    <w:rsid w:val="00471FE5"/>
    <w:rsid w:val="004721A8"/>
    <w:rsid w:val="004723CB"/>
    <w:rsid w:val="00472677"/>
    <w:rsid w:val="004727F7"/>
    <w:rsid w:val="00472B50"/>
    <w:rsid w:val="00473434"/>
    <w:rsid w:val="004734A8"/>
    <w:rsid w:val="00473DB3"/>
    <w:rsid w:val="00473E43"/>
    <w:rsid w:val="004742EC"/>
    <w:rsid w:val="004744DA"/>
    <w:rsid w:val="00474C4B"/>
    <w:rsid w:val="0047592D"/>
    <w:rsid w:val="004762F6"/>
    <w:rsid w:val="00476424"/>
    <w:rsid w:val="00476732"/>
    <w:rsid w:val="00476898"/>
    <w:rsid w:val="00476C4D"/>
    <w:rsid w:val="00476D5E"/>
    <w:rsid w:val="0047711F"/>
    <w:rsid w:val="004774F0"/>
    <w:rsid w:val="0047787E"/>
    <w:rsid w:val="00477A75"/>
    <w:rsid w:val="00477C61"/>
    <w:rsid w:val="0048005F"/>
    <w:rsid w:val="0048067B"/>
    <w:rsid w:val="00480693"/>
    <w:rsid w:val="00480C59"/>
    <w:rsid w:val="00480CAB"/>
    <w:rsid w:val="0048185A"/>
    <w:rsid w:val="00481D5A"/>
    <w:rsid w:val="00482062"/>
    <w:rsid w:val="00482451"/>
    <w:rsid w:val="00482864"/>
    <w:rsid w:val="00482D72"/>
    <w:rsid w:val="00483719"/>
    <w:rsid w:val="00483777"/>
    <w:rsid w:val="00483B7F"/>
    <w:rsid w:val="00483C0E"/>
    <w:rsid w:val="00484171"/>
    <w:rsid w:val="0048436E"/>
    <w:rsid w:val="00484DC1"/>
    <w:rsid w:val="00484FC4"/>
    <w:rsid w:val="0048511C"/>
    <w:rsid w:val="004851AE"/>
    <w:rsid w:val="00485539"/>
    <w:rsid w:val="00485CB5"/>
    <w:rsid w:val="00485FB1"/>
    <w:rsid w:val="004863A2"/>
    <w:rsid w:val="00486D8F"/>
    <w:rsid w:val="004876BB"/>
    <w:rsid w:val="004876C6"/>
    <w:rsid w:val="00487B6B"/>
    <w:rsid w:val="00487E2B"/>
    <w:rsid w:val="00490013"/>
    <w:rsid w:val="0049009B"/>
    <w:rsid w:val="0049016D"/>
    <w:rsid w:val="004902C4"/>
    <w:rsid w:val="00491BE3"/>
    <w:rsid w:val="00491E77"/>
    <w:rsid w:val="004920CD"/>
    <w:rsid w:val="00492873"/>
    <w:rsid w:val="00492CCC"/>
    <w:rsid w:val="0049304F"/>
    <w:rsid w:val="00493177"/>
    <w:rsid w:val="00493633"/>
    <w:rsid w:val="00493815"/>
    <w:rsid w:val="00493B0A"/>
    <w:rsid w:val="00493EB3"/>
    <w:rsid w:val="004940A4"/>
    <w:rsid w:val="0049445A"/>
    <w:rsid w:val="00495096"/>
    <w:rsid w:val="004950C2"/>
    <w:rsid w:val="00495380"/>
    <w:rsid w:val="0049558C"/>
    <w:rsid w:val="00496DAE"/>
    <w:rsid w:val="00496E78"/>
    <w:rsid w:val="00496EEE"/>
    <w:rsid w:val="00497031"/>
    <w:rsid w:val="00497169"/>
    <w:rsid w:val="004976F7"/>
    <w:rsid w:val="00497A8A"/>
    <w:rsid w:val="00497C3E"/>
    <w:rsid w:val="00497E07"/>
    <w:rsid w:val="004A00CC"/>
    <w:rsid w:val="004A05C6"/>
    <w:rsid w:val="004A064E"/>
    <w:rsid w:val="004A0B7D"/>
    <w:rsid w:val="004A0BD6"/>
    <w:rsid w:val="004A113E"/>
    <w:rsid w:val="004A166D"/>
    <w:rsid w:val="004A1B4F"/>
    <w:rsid w:val="004A1E46"/>
    <w:rsid w:val="004A2434"/>
    <w:rsid w:val="004A294A"/>
    <w:rsid w:val="004A2B33"/>
    <w:rsid w:val="004A2DD8"/>
    <w:rsid w:val="004A2E2E"/>
    <w:rsid w:val="004A3057"/>
    <w:rsid w:val="004A31FB"/>
    <w:rsid w:val="004A32A5"/>
    <w:rsid w:val="004A3421"/>
    <w:rsid w:val="004A343C"/>
    <w:rsid w:val="004A373F"/>
    <w:rsid w:val="004A39C5"/>
    <w:rsid w:val="004A3A08"/>
    <w:rsid w:val="004A3A6B"/>
    <w:rsid w:val="004A3B8A"/>
    <w:rsid w:val="004A3D1A"/>
    <w:rsid w:val="004A4098"/>
    <w:rsid w:val="004A40A1"/>
    <w:rsid w:val="004A475A"/>
    <w:rsid w:val="004A47A4"/>
    <w:rsid w:val="004A4B64"/>
    <w:rsid w:val="004A4C28"/>
    <w:rsid w:val="004A4F74"/>
    <w:rsid w:val="004A57F1"/>
    <w:rsid w:val="004A6127"/>
    <w:rsid w:val="004A67DE"/>
    <w:rsid w:val="004A7328"/>
    <w:rsid w:val="004A7737"/>
    <w:rsid w:val="004B045D"/>
    <w:rsid w:val="004B085F"/>
    <w:rsid w:val="004B08F6"/>
    <w:rsid w:val="004B0B21"/>
    <w:rsid w:val="004B0F42"/>
    <w:rsid w:val="004B1FE7"/>
    <w:rsid w:val="004B20CC"/>
    <w:rsid w:val="004B217C"/>
    <w:rsid w:val="004B21B6"/>
    <w:rsid w:val="004B24DE"/>
    <w:rsid w:val="004B277B"/>
    <w:rsid w:val="004B2B6F"/>
    <w:rsid w:val="004B32C1"/>
    <w:rsid w:val="004B34FA"/>
    <w:rsid w:val="004B3639"/>
    <w:rsid w:val="004B39C0"/>
    <w:rsid w:val="004B3A7E"/>
    <w:rsid w:val="004B3C78"/>
    <w:rsid w:val="004B3F07"/>
    <w:rsid w:val="004B3F0C"/>
    <w:rsid w:val="004B40A0"/>
    <w:rsid w:val="004B430C"/>
    <w:rsid w:val="004B436C"/>
    <w:rsid w:val="004B4B57"/>
    <w:rsid w:val="004B4BC1"/>
    <w:rsid w:val="004B4DE7"/>
    <w:rsid w:val="004B4E73"/>
    <w:rsid w:val="004B4F9D"/>
    <w:rsid w:val="004B526E"/>
    <w:rsid w:val="004B5332"/>
    <w:rsid w:val="004B536F"/>
    <w:rsid w:val="004B550E"/>
    <w:rsid w:val="004B5AA4"/>
    <w:rsid w:val="004B60A9"/>
    <w:rsid w:val="004B6947"/>
    <w:rsid w:val="004B6B21"/>
    <w:rsid w:val="004B6BB6"/>
    <w:rsid w:val="004B6CD1"/>
    <w:rsid w:val="004B7210"/>
    <w:rsid w:val="004B73C6"/>
    <w:rsid w:val="004B73E0"/>
    <w:rsid w:val="004B76E4"/>
    <w:rsid w:val="004B7CBD"/>
    <w:rsid w:val="004B7F39"/>
    <w:rsid w:val="004C00BA"/>
    <w:rsid w:val="004C02CB"/>
    <w:rsid w:val="004C07E3"/>
    <w:rsid w:val="004C0C2A"/>
    <w:rsid w:val="004C0D66"/>
    <w:rsid w:val="004C1F94"/>
    <w:rsid w:val="004C2133"/>
    <w:rsid w:val="004C24C4"/>
    <w:rsid w:val="004C2794"/>
    <w:rsid w:val="004C2960"/>
    <w:rsid w:val="004C2E06"/>
    <w:rsid w:val="004C34AD"/>
    <w:rsid w:val="004C364B"/>
    <w:rsid w:val="004C3690"/>
    <w:rsid w:val="004C3814"/>
    <w:rsid w:val="004C3A2A"/>
    <w:rsid w:val="004C3AAF"/>
    <w:rsid w:val="004C3BF3"/>
    <w:rsid w:val="004C461A"/>
    <w:rsid w:val="004C4629"/>
    <w:rsid w:val="004C4B22"/>
    <w:rsid w:val="004C5074"/>
    <w:rsid w:val="004C5230"/>
    <w:rsid w:val="004C5865"/>
    <w:rsid w:val="004C5B01"/>
    <w:rsid w:val="004C5E6D"/>
    <w:rsid w:val="004C5ED6"/>
    <w:rsid w:val="004C6241"/>
    <w:rsid w:val="004C6871"/>
    <w:rsid w:val="004C697A"/>
    <w:rsid w:val="004C6D91"/>
    <w:rsid w:val="004C7527"/>
    <w:rsid w:val="004C7735"/>
    <w:rsid w:val="004C778D"/>
    <w:rsid w:val="004C7D58"/>
    <w:rsid w:val="004C7D99"/>
    <w:rsid w:val="004C7E81"/>
    <w:rsid w:val="004C7FA1"/>
    <w:rsid w:val="004D023E"/>
    <w:rsid w:val="004D0411"/>
    <w:rsid w:val="004D06E6"/>
    <w:rsid w:val="004D0B43"/>
    <w:rsid w:val="004D1537"/>
    <w:rsid w:val="004D1AB7"/>
    <w:rsid w:val="004D1CE2"/>
    <w:rsid w:val="004D2231"/>
    <w:rsid w:val="004D234A"/>
    <w:rsid w:val="004D263C"/>
    <w:rsid w:val="004D2A6A"/>
    <w:rsid w:val="004D2BD8"/>
    <w:rsid w:val="004D2D57"/>
    <w:rsid w:val="004D2EBB"/>
    <w:rsid w:val="004D305D"/>
    <w:rsid w:val="004D3226"/>
    <w:rsid w:val="004D3924"/>
    <w:rsid w:val="004D3DD9"/>
    <w:rsid w:val="004D4570"/>
    <w:rsid w:val="004D46E1"/>
    <w:rsid w:val="004D4A11"/>
    <w:rsid w:val="004D4C75"/>
    <w:rsid w:val="004D5061"/>
    <w:rsid w:val="004D5239"/>
    <w:rsid w:val="004D5583"/>
    <w:rsid w:val="004D5C6B"/>
    <w:rsid w:val="004D5D9C"/>
    <w:rsid w:val="004D60EC"/>
    <w:rsid w:val="004D655D"/>
    <w:rsid w:val="004D68BF"/>
    <w:rsid w:val="004D6B71"/>
    <w:rsid w:val="004D6CAF"/>
    <w:rsid w:val="004D74F9"/>
    <w:rsid w:val="004D78FA"/>
    <w:rsid w:val="004E00D6"/>
    <w:rsid w:val="004E0A2D"/>
    <w:rsid w:val="004E0BD0"/>
    <w:rsid w:val="004E0F92"/>
    <w:rsid w:val="004E1137"/>
    <w:rsid w:val="004E1600"/>
    <w:rsid w:val="004E16A4"/>
    <w:rsid w:val="004E1945"/>
    <w:rsid w:val="004E1A7B"/>
    <w:rsid w:val="004E1BD4"/>
    <w:rsid w:val="004E1F7D"/>
    <w:rsid w:val="004E26A1"/>
    <w:rsid w:val="004E2781"/>
    <w:rsid w:val="004E2B5E"/>
    <w:rsid w:val="004E348D"/>
    <w:rsid w:val="004E393C"/>
    <w:rsid w:val="004E4CD4"/>
    <w:rsid w:val="004E4CF4"/>
    <w:rsid w:val="004E4F6C"/>
    <w:rsid w:val="004E51B1"/>
    <w:rsid w:val="004E537C"/>
    <w:rsid w:val="004E53E7"/>
    <w:rsid w:val="004E5B52"/>
    <w:rsid w:val="004E5F10"/>
    <w:rsid w:val="004E65B7"/>
    <w:rsid w:val="004E6978"/>
    <w:rsid w:val="004E70E7"/>
    <w:rsid w:val="004E73ED"/>
    <w:rsid w:val="004E774E"/>
    <w:rsid w:val="004E7B03"/>
    <w:rsid w:val="004E7C0D"/>
    <w:rsid w:val="004E7E86"/>
    <w:rsid w:val="004F0233"/>
    <w:rsid w:val="004F0338"/>
    <w:rsid w:val="004F038B"/>
    <w:rsid w:val="004F0D26"/>
    <w:rsid w:val="004F0EA4"/>
    <w:rsid w:val="004F1C67"/>
    <w:rsid w:val="004F1DAC"/>
    <w:rsid w:val="004F24AA"/>
    <w:rsid w:val="004F2939"/>
    <w:rsid w:val="004F29AB"/>
    <w:rsid w:val="004F2A9F"/>
    <w:rsid w:val="004F2E9F"/>
    <w:rsid w:val="004F2EA5"/>
    <w:rsid w:val="004F3796"/>
    <w:rsid w:val="004F3C70"/>
    <w:rsid w:val="004F3F59"/>
    <w:rsid w:val="004F440B"/>
    <w:rsid w:val="004F4A58"/>
    <w:rsid w:val="004F4B01"/>
    <w:rsid w:val="004F4ED3"/>
    <w:rsid w:val="004F52ED"/>
    <w:rsid w:val="004F5656"/>
    <w:rsid w:val="004F59FA"/>
    <w:rsid w:val="004F69BD"/>
    <w:rsid w:val="004F6AFD"/>
    <w:rsid w:val="004F7412"/>
    <w:rsid w:val="004F7A7E"/>
    <w:rsid w:val="004F7DA9"/>
    <w:rsid w:val="0050029F"/>
    <w:rsid w:val="00500328"/>
    <w:rsid w:val="005003F2"/>
    <w:rsid w:val="00500452"/>
    <w:rsid w:val="0050058F"/>
    <w:rsid w:val="00500603"/>
    <w:rsid w:val="00500BB0"/>
    <w:rsid w:val="00500F91"/>
    <w:rsid w:val="005011FA"/>
    <w:rsid w:val="00501345"/>
    <w:rsid w:val="00501566"/>
    <w:rsid w:val="005015B1"/>
    <w:rsid w:val="005015B4"/>
    <w:rsid w:val="00501878"/>
    <w:rsid w:val="00501A46"/>
    <w:rsid w:val="00501F9B"/>
    <w:rsid w:val="005021CC"/>
    <w:rsid w:val="005027BE"/>
    <w:rsid w:val="00502A50"/>
    <w:rsid w:val="00502AE8"/>
    <w:rsid w:val="00502B4E"/>
    <w:rsid w:val="00502C16"/>
    <w:rsid w:val="00502D95"/>
    <w:rsid w:val="00503183"/>
    <w:rsid w:val="00503956"/>
    <w:rsid w:val="005039FB"/>
    <w:rsid w:val="00503F34"/>
    <w:rsid w:val="0050493E"/>
    <w:rsid w:val="00504AE4"/>
    <w:rsid w:val="0050565F"/>
    <w:rsid w:val="00505958"/>
    <w:rsid w:val="00505C33"/>
    <w:rsid w:val="00505CFB"/>
    <w:rsid w:val="00505F3B"/>
    <w:rsid w:val="00505FBA"/>
    <w:rsid w:val="00506274"/>
    <w:rsid w:val="00506295"/>
    <w:rsid w:val="005066DE"/>
    <w:rsid w:val="00506892"/>
    <w:rsid w:val="00506FCD"/>
    <w:rsid w:val="00507067"/>
    <w:rsid w:val="00507393"/>
    <w:rsid w:val="005077A1"/>
    <w:rsid w:val="00507CB1"/>
    <w:rsid w:val="00507FEA"/>
    <w:rsid w:val="0051047D"/>
    <w:rsid w:val="00510585"/>
    <w:rsid w:val="005107F5"/>
    <w:rsid w:val="00510B1F"/>
    <w:rsid w:val="00510B54"/>
    <w:rsid w:val="0051139F"/>
    <w:rsid w:val="00511796"/>
    <w:rsid w:val="00511944"/>
    <w:rsid w:val="00511B6A"/>
    <w:rsid w:val="00511F09"/>
    <w:rsid w:val="005122C4"/>
    <w:rsid w:val="0051248C"/>
    <w:rsid w:val="00512D10"/>
    <w:rsid w:val="00512DB5"/>
    <w:rsid w:val="00513636"/>
    <w:rsid w:val="005137E6"/>
    <w:rsid w:val="005138DB"/>
    <w:rsid w:val="00513E08"/>
    <w:rsid w:val="00513EE3"/>
    <w:rsid w:val="00515318"/>
    <w:rsid w:val="00515ABA"/>
    <w:rsid w:val="00515EB1"/>
    <w:rsid w:val="005160E4"/>
    <w:rsid w:val="005162A1"/>
    <w:rsid w:val="0051639F"/>
    <w:rsid w:val="0051643B"/>
    <w:rsid w:val="0051667D"/>
    <w:rsid w:val="005166E3"/>
    <w:rsid w:val="00516CBE"/>
    <w:rsid w:val="00517513"/>
    <w:rsid w:val="00517D2F"/>
    <w:rsid w:val="00517DA2"/>
    <w:rsid w:val="00517E71"/>
    <w:rsid w:val="005200B7"/>
    <w:rsid w:val="005202D0"/>
    <w:rsid w:val="0052059C"/>
    <w:rsid w:val="00520782"/>
    <w:rsid w:val="005207E7"/>
    <w:rsid w:val="00520BB2"/>
    <w:rsid w:val="00520ECE"/>
    <w:rsid w:val="00521334"/>
    <w:rsid w:val="00521806"/>
    <w:rsid w:val="00521DBC"/>
    <w:rsid w:val="00521EE2"/>
    <w:rsid w:val="0052291E"/>
    <w:rsid w:val="00522ABB"/>
    <w:rsid w:val="00523088"/>
    <w:rsid w:val="0052385D"/>
    <w:rsid w:val="00523866"/>
    <w:rsid w:val="00523904"/>
    <w:rsid w:val="00523C4B"/>
    <w:rsid w:val="00524433"/>
    <w:rsid w:val="0052497F"/>
    <w:rsid w:val="00524AE0"/>
    <w:rsid w:val="00524B31"/>
    <w:rsid w:val="00524F24"/>
    <w:rsid w:val="0052502E"/>
    <w:rsid w:val="00525144"/>
    <w:rsid w:val="005252FD"/>
    <w:rsid w:val="00525C04"/>
    <w:rsid w:val="00525E52"/>
    <w:rsid w:val="0052614A"/>
    <w:rsid w:val="00526651"/>
    <w:rsid w:val="00526B0A"/>
    <w:rsid w:val="00526B28"/>
    <w:rsid w:val="00526D66"/>
    <w:rsid w:val="00527076"/>
    <w:rsid w:val="00527288"/>
    <w:rsid w:val="005278F3"/>
    <w:rsid w:val="00527CBA"/>
    <w:rsid w:val="00527F75"/>
    <w:rsid w:val="00530100"/>
    <w:rsid w:val="00530339"/>
    <w:rsid w:val="005314C7"/>
    <w:rsid w:val="00531E52"/>
    <w:rsid w:val="00532058"/>
    <w:rsid w:val="00532397"/>
    <w:rsid w:val="005324FE"/>
    <w:rsid w:val="0053273E"/>
    <w:rsid w:val="005332E7"/>
    <w:rsid w:val="005336EB"/>
    <w:rsid w:val="00533DBA"/>
    <w:rsid w:val="00533F87"/>
    <w:rsid w:val="00534327"/>
    <w:rsid w:val="005343A5"/>
    <w:rsid w:val="00534C68"/>
    <w:rsid w:val="00534CBA"/>
    <w:rsid w:val="005350D6"/>
    <w:rsid w:val="00535203"/>
    <w:rsid w:val="00535268"/>
    <w:rsid w:val="005354CB"/>
    <w:rsid w:val="005355AF"/>
    <w:rsid w:val="00535797"/>
    <w:rsid w:val="00536201"/>
    <w:rsid w:val="00536901"/>
    <w:rsid w:val="0053694E"/>
    <w:rsid w:val="00536B80"/>
    <w:rsid w:val="00536F55"/>
    <w:rsid w:val="0053709A"/>
    <w:rsid w:val="00537116"/>
    <w:rsid w:val="00537128"/>
    <w:rsid w:val="005376F9"/>
    <w:rsid w:val="005378FC"/>
    <w:rsid w:val="00540CB2"/>
    <w:rsid w:val="00540D00"/>
    <w:rsid w:val="00540E7C"/>
    <w:rsid w:val="005412C4"/>
    <w:rsid w:val="005416FA"/>
    <w:rsid w:val="00541729"/>
    <w:rsid w:val="00541940"/>
    <w:rsid w:val="00541A4C"/>
    <w:rsid w:val="00541C1C"/>
    <w:rsid w:val="00543323"/>
    <w:rsid w:val="00544471"/>
    <w:rsid w:val="00544783"/>
    <w:rsid w:val="00544DA2"/>
    <w:rsid w:val="00544E66"/>
    <w:rsid w:val="00545019"/>
    <w:rsid w:val="00545E56"/>
    <w:rsid w:val="0054609C"/>
    <w:rsid w:val="00546216"/>
    <w:rsid w:val="0054685A"/>
    <w:rsid w:val="005469B5"/>
    <w:rsid w:val="00546E93"/>
    <w:rsid w:val="00546F6C"/>
    <w:rsid w:val="005477B0"/>
    <w:rsid w:val="005477BD"/>
    <w:rsid w:val="00547F50"/>
    <w:rsid w:val="00550017"/>
    <w:rsid w:val="00550037"/>
    <w:rsid w:val="005500A0"/>
    <w:rsid w:val="0055024E"/>
    <w:rsid w:val="005512FB"/>
    <w:rsid w:val="0055160E"/>
    <w:rsid w:val="00551BF3"/>
    <w:rsid w:val="005522BC"/>
    <w:rsid w:val="005524E3"/>
    <w:rsid w:val="00552530"/>
    <w:rsid w:val="005525DB"/>
    <w:rsid w:val="005539BF"/>
    <w:rsid w:val="00553A1E"/>
    <w:rsid w:val="00553E3F"/>
    <w:rsid w:val="00554456"/>
    <w:rsid w:val="00554CAC"/>
    <w:rsid w:val="00554CE1"/>
    <w:rsid w:val="00554FFC"/>
    <w:rsid w:val="00555364"/>
    <w:rsid w:val="0055568D"/>
    <w:rsid w:val="00555DEF"/>
    <w:rsid w:val="00556105"/>
    <w:rsid w:val="00556555"/>
    <w:rsid w:val="00557586"/>
    <w:rsid w:val="00557932"/>
    <w:rsid w:val="00557A2C"/>
    <w:rsid w:val="00557CA0"/>
    <w:rsid w:val="00557D42"/>
    <w:rsid w:val="00560328"/>
    <w:rsid w:val="005603C6"/>
    <w:rsid w:val="00560B41"/>
    <w:rsid w:val="00560E2E"/>
    <w:rsid w:val="005620E2"/>
    <w:rsid w:val="0056264D"/>
    <w:rsid w:val="00562B92"/>
    <w:rsid w:val="00563023"/>
    <w:rsid w:val="00563569"/>
    <w:rsid w:val="005636B6"/>
    <w:rsid w:val="005636F2"/>
    <w:rsid w:val="00563727"/>
    <w:rsid w:val="00563765"/>
    <w:rsid w:val="005639AE"/>
    <w:rsid w:val="00563B10"/>
    <w:rsid w:val="00563B55"/>
    <w:rsid w:val="00564116"/>
    <w:rsid w:val="0056444D"/>
    <w:rsid w:val="0056489F"/>
    <w:rsid w:val="00565739"/>
    <w:rsid w:val="00565C21"/>
    <w:rsid w:val="00565C60"/>
    <w:rsid w:val="00565DD1"/>
    <w:rsid w:val="005662BD"/>
    <w:rsid w:val="00566B3D"/>
    <w:rsid w:val="00566C38"/>
    <w:rsid w:val="00566E29"/>
    <w:rsid w:val="00567175"/>
    <w:rsid w:val="00567AC3"/>
    <w:rsid w:val="00567F75"/>
    <w:rsid w:val="00567FDD"/>
    <w:rsid w:val="005707E7"/>
    <w:rsid w:val="00570B09"/>
    <w:rsid w:val="005711A8"/>
    <w:rsid w:val="00571AF5"/>
    <w:rsid w:val="00572023"/>
    <w:rsid w:val="005724FD"/>
    <w:rsid w:val="00572814"/>
    <w:rsid w:val="00572FCF"/>
    <w:rsid w:val="00573811"/>
    <w:rsid w:val="0057384A"/>
    <w:rsid w:val="00573885"/>
    <w:rsid w:val="00574261"/>
    <w:rsid w:val="00574563"/>
    <w:rsid w:val="00574C98"/>
    <w:rsid w:val="00574CEB"/>
    <w:rsid w:val="00575023"/>
    <w:rsid w:val="00575219"/>
    <w:rsid w:val="005757FD"/>
    <w:rsid w:val="0057622A"/>
    <w:rsid w:val="0057628B"/>
    <w:rsid w:val="005764FC"/>
    <w:rsid w:val="00576777"/>
    <w:rsid w:val="00576C52"/>
    <w:rsid w:val="0057765B"/>
    <w:rsid w:val="005800BC"/>
    <w:rsid w:val="00580711"/>
    <w:rsid w:val="005807F7"/>
    <w:rsid w:val="0058101F"/>
    <w:rsid w:val="0058107A"/>
    <w:rsid w:val="005814C8"/>
    <w:rsid w:val="0058161A"/>
    <w:rsid w:val="005819EB"/>
    <w:rsid w:val="00581AA2"/>
    <w:rsid w:val="005823D1"/>
    <w:rsid w:val="00582B2F"/>
    <w:rsid w:val="005832E4"/>
    <w:rsid w:val="005835AD"/>
    <w:rsid w:val="0058395F"/>
    <w:rsid w:val="00583A83"/>
    <w:rsid w:val="00583F68"/>
    <w:rsid w:val="00583FA7"/>
    <w:rsid w:val="0058446F"/>
    <w:rsid w:val="005844AF"/>
    <w:rsid w:val="00584BAF"/>
    <w:rsid w:val="00584C09"/>
    <w:rsid w:val="005850EA"/>
    <w:rsid w:val="005858BA"/>
    <w:rsid w:val="00585AA5"/>
    <w:rsid w:val="00585BBC"/>
    <w:rsid w:val="00585CAB"/>
    <w:rsid w:val="00585EA6"/>
    <w:rsid w:val="00585F38"/>
    <w:rsid w:val="0058675A"/>
    <w:rsid w:val="005867B1"/>
    <w:rsid w:val="00586AAA"/>
    <w:rsid w:val="00586B61"/>
    <w:rsid w:val="00586F5E"/>
    <w:rsid w:val="0058701F"/>
    <w:rsid w:val="0058711C"/>
    <w:rsid w:val="0058741D"/>
    <w:rsid w:val="005877C1"/>
    <w:rsid w:val="00590109"/>
    <w:rsid w:val="00590463"/>
    <w:rsid w:val="00590759"/>
    <w:rsid w:val="00590866"/>
    <w:rsid w:val="0059094B"/>
    <w:rsid w:val="0059104B"/>
    <w:rsid w:val="00591700"/>
    <w:rsid w:val="005917A0"/>
    <w:rsid w:val="00591C1E"/>
    <w:rsid w:val="00591D15"/>
    <w:rsid w:val="00591DB3"/>
    <w:rsid w:val="005921E2"/>
    <w:rsid w:val="00592858"/>
    <w:rsid w:val="00592D4A"/>
    <w:rsid w:val="00592F91"/>
    <w:rsid w:val="0059322D"/>
    <w:rsid w:val="005935F9"/>
    <w:rsid w:val="0059387D"/>
    <w:rsid w:val="00593CD0"/>
    <w:rsid w:val="00593ECA"/>
    <w:rsid w:val="00593F5D"/>
    <w:rsid w:val="005942F1"/>
    <w:rsid w:val="0059434B"/>
    <w:rsid w:val="0059475E"/>
    <w:rsid w:val="00594B75"/>
    <w:rsid w:val="00594F60"/>
    <w:rsid w:val="005950AB"/>
    <w:rsid w:val="0059585F"/>
    <w:rsid w:val="00595887"/>
    <w:rsid w:val="00595F5A"/>
    <w:rsid w:val="005967EA"/>
    <w:rsid w:val="00596CF8"/>
    <w:rsid w:val="00596EBC"/>
    <w:rsid w:val="0059791A"/>
    <w:rsid w:val="00597E75"/>
    <w:rsid w:val="005A03D9"/>
    <w:rsid w:val="005A05E8"/>
    <w:rsid w:val="005A0C6E"/>
    <w:rsid w:val="005A0E62"/>
    <w:rsid w:val="005A0F52"/>
    <w:rsid w:val="005A191E"/>
    <w:rsid w:val="005A1B09"/>
    <w:rsid w:val="005A1BCF"/>
    <w:rsid w:val="005A1D43"/>
    <w:rsid w:val="005A1E64"/>
    <w:rsid w:val="005A1F0D"/>
    <w:rsid w:val="005A217A"/>
    <w:rsid w:val="005A289F"/>
    <w:rsid w:val="005A2DCE"/>
    <w:rsid w:val="005A30C0"/>
    <w:rsid w:val="005A3110"/>
    <w:rsid w:val="005A3133"/>
    <w:rsid w:val="005A3180"/>
    <w:rsid w:val="005A31A6"/>
    <w:rsid w:val="005A31BA"/>
    <w:rsid w:val="005A3200"/>
    <w:rsid w:val="005A365E"/>
    <w:rsid w:val="005A3900"/>
    <w:rsid w:val="005A3BFC"/>
    <w:rsid w:val="005A3CA6"/>
    <w:rsid w:val="005A4460"/>
    <w:rsid w:val="005A4A39"/>
    <w:rsid w:val="005A4AF3"/>
    <w:rsid w:val="005A4F91"/>
    <w:rsid w:val="005A4FF5"/>
    <w:rsid w:val="005A50AA"/>
    <w:rsid w:val="005A5641"/>
    <w:rsid w:val="005A5E10"/>
    <w:rsid w:val="005A5E28"/>
    <w:rsid w:val="005A605A"/>
    <w:rsid w:val="005A6251"/>
    <w:rsid w:val="005A62FB"/>
    <w:rsid w:val="005A63DD"/>
    <w:rsid w:val="005A6437"/>
    <w:rsid w:val="005A660B"/>
    <w:rsid w:val="005A6A10"/>
    <w:rsid w:val="005A6CAA"/>
    <w:rsid w:val="005B0CEC"/>
    <w:rsid w:val="005B0E90"/>
    <w:rsid w:val="005B0F49"/>
    <w:rsid w:val="005B10DE"/>
    <w:rsid w:val="005B2052"/>
    <w:rsid w:val="005B285B"/>
    <w:rsid w:val="005B30BC"/>
    <w:rsid w:val="005B30F5"/>
    <w:rsid w:val="005B326C"/>
    <w:rsid w:val="005B341D"/>
    <w:rsid w:val="005B349A"/>
    <w:rsid w:val="005B4177"/>
    <w:rsid w:val="005B4B79"/>
    <w:rsid w:val="005B4D61"/>
    <w:rsid w:val="005B5718"/>
    <w:rsid w:val="005B5736"/>
    <w:rsid w:val="005B5D37"/>
    <w:rsid w:val="005B5D99"/>
    <w:rsid w:val="005B5DE1"/>
    <w:rsid w:val="005B60A3"/>
    <w:rsid w:val="005B6A3A"/>
    <w:rsid w:val="005B7106"/>
    <w:rsid w:val="005B73DF"/>
    <w:rsid w:val="005B746A"/>
    <w:rsid w:val="005C08BA"/>
    <w:rsid w:val="005C0A0D"/>
    <w:rsid w:val="005C1495"/>
    <w:rsid w:val="005C203D"/>
    <w:rsid w:val="005C2176"/>
    <w:rsid w:val="005C23DA"/>
    <w:rsid w:val="005C2413"/>
    <w:rsid w:val="005C2548"/>
    <w:rsid w:val="005C2AAB"/>
    <w:rsid w:val="005C2BEC"/>
    <w:rsid w:val="005C3130"/>
    <w:rsid w:val="005C3344"/>
    <w:rsid w:val="005C34B6"/>
    <w:rsid w:val="005C3A6D"/>
    <w:rsid w:val="005C3B6F"/>
    <w:rsid w:val="005C3C85"/>
    <w:rsid w:val="005C3EEF"/>
    <w:rsid w:val="005C4481"/>
    <w:rsid w:val="005C44A2"/>
    <w:rsid w:val="005C4859"/>
    <w:rsid w:val="005C4910"/>
    <w:rsid w:val="005C4DDB"/>
    <w:rsid w:val="005C5142"/>
    <w:rsid w:val="005C5290"/>
    <w:rsid w:val="005C5385"/>
    <w:rsid w:val="005C5994"/>
    <w:rsid w:val="005C5FF6"/>
    <w:rsid w:val="005C600E"/>
    <w:rsid w:val="005C613D"/>
    <w:rsid w:val="005C62DE"/>
    <w:rsid w:val="005C6979"/>
    <w:rsid w:val="005C6FED"/>
    <w:rsid w:val="005C7336"/>
    <w:rsid w:val="005C7ED6"/>
    <w:rsid w:val="005D0ACE"/>
    <w:rsid w:val="005D0F4B"/>
    <w:rsid w:val="005D1106"/>
    <w:rsid w:val="005D1C0C"/>
    <w:rsid w:val="005D216F"/>
    <w:rsid w:val="005D2238"/>
    <w:rsid w:val="005D2767"/>
    <w:rsid w:val="005D2B2C"/>
    <w:rsid w:val="005D30FE"/>
    <w:rsid w:val="005D339D"/>
    <w:rsid w:val="005D348D"/>
    <w:rsid w:val="005D3681"/>
    <w:rsid w:val="005D36E7"/>
    <w:rsid w:val="005D378E"/>
    <w:rsid w:val="005D3B6A"/>
    <w:rsid w:val="005D3CA6"/>
    <w:rsid w:val="005D41ED"/>
    <w:rsid w:val="005D474C"/>
    <w:rsid w:val="005D4B82"/>
    <w:rsid w:val="005D5020"/>
    <w:rsid w:val="005D51F2"/>
    <w:rsid w:val="005D54C2"/>
    <w:rsid w:val="005D54FD"/>
    <w:rsid w:val="005D57EF"/>
    <w:rsid w:val="005D5AC0"/>
    <w:rsid w:val="005D5C89"/>
    <w:rsid w:val="005D5D2D"/>
    <w:rsid w:val="005D64EF"/>
    <w:rsid w:val="005D764E"/>
    <w:rsid w:val="005D7867"/>
    <w:rsid w:val="005D7DB9"/>
    <w:rsid w:val="005D7F5F"/>
    <w:rsid w:val="005E0100"/>
    <w:rsid w:val="005E047C"/>
    <w:rsid w:val="005E08BA"/>
    <w:rsid w:val="005E108B"/>
    <w:rsid w:val="005E148F"/>
    <w:rsid w:val="005E179B"/>
    <w:rsid w:val="005E1FD2"/>
    <w:rsid w:val="005E1FF8"/>
    <w:rsid w:val="005E2609"/>
    <w:rsid w:val="005E28BE"/>
    <w:rsid w:val="005E2F14"/>
    <w:rsid w:val="005E306B"/>
    <w:rsid w:val="005E31CB"/>
    <w:rsid w:val="005E32E1"/>
    <w:rsid w:val="005E38C2"/>
    <w:rsid w:val="005E3F1B"/>
    <w:rsid w:val="005E43A2"/>
    <w:rsid w:val="005E50B2"/>
    <w:rsid w:val="005E52C6"/>
    <w:rsid w:val="005E5981"/>
    <w:rsid w:val="005E5B5F"/>
    <w:rsid w:val="005E62BF"/>
    <w:rsid w:val="005E654C"/>
    <w:rsid w:val="005E67D5"/>
    <w:rsid w:val="005E6B3A"/>
    <w:rsid w:val="005E7188"/>
    <w:rsid w:val="005E79D5"/>
    <w:rsid w:val="005E7BD1"/>
    <w:rsid w:val="005E7BE9"/>
    <w:rsid w:val="005E7E98"/>
    <w:rsid w:val="005F0B1B"/>
    <w:rsid w:val="005F155E"/>
    <w:rsid w:val="005F15FA"/>
    <w:rsid w:val="005F1B56"/>
    <w:rsid w:val="005F2141"/>
    <w:rsid w:val="005F221F"/>
    <w:rsid w:val="005F313C"/>
    <w:rsid w:val="005F41EF"/>
    <w:rsid w:val="005F44D1"/>
    <w:rsid w:val="005F484A"/>
    <w:rsid w:val="005F4908"/>
    <w:rsid w:val="005F4D9D"/>
    <w:rsid w:val="005F54ED"/>
    <w:rsid w:val="005F61D9"/>
    <w:rsid w:val="005F6216"/>
    <w:rsid w:val="005F63DB"/>
    <w:rsid w:val="005F6935"/>
    <w:rsid w:val="005F6A74"/>
    <w:rsid w:val="005F6C86"/>
    <w:rsid w:val="005F73EB"/>
    <w:rsid w:val="005F7695"/>
    <w:rsid w:val="005F7703"/>
    <w:rsid w:val="005F7734"/>
    <w:rsid w:val="005F7CA2"/>
    <w:rsid w:val="005F7D56"/>
    <w:rsid w:val="005F7DAA"/>
    <w:rsid w:val="006002A2"/>
    <w:rsid w:val="00601190"/>
    <w:rsid w:val="0060164E"/>
    <w:rsid w:val="00601678"/>
    <w:rsid w:val="0060248C"/>
    <w:rsid w:val="00602C01"/>
    <w:rsid w:val="0060305E"/>
    <w:rsid w:val="00603120"/>
    <w:rsid w:val="006031F6"/>
    <w:rsid w:val="00603310"/>
    <w:rsid w:val="006038F9"/>
    <w:rsid w:val="00603E4B"/>
    <w:rsid w:val="0060416F"/>
    <w:rsid w:val="00604410"/>
    <w:rsid w:val="006044D5"/>
    <w:rsid w:val="00604628"/>
    <w:rsid w:val="00604A76"/>
    <w:rsid w:val="00604D83"/>
    <w:rsid w:val="006053CA"/>
    <w:rsid w:val="00605541"/>
    <w:rsid w:val="006060DB"/>
    <w:rsid w:val="0060712B"/>
    <w:rsid w:val="00607195"/>
    <w:rsid w:val="00607246"/>
    <w:rsid w:val="0060728E"/>
    <w:rsid w:val="006074FB"/>
    <w:rsid w:val="006102A2"/>
    <w:rsid w:val="00610F76"/>
    <w:rsid w:val="00611362"/>
    <w:rsid w:val="00611A52"/>
    <w:rsid w:val="00611FD8"/>
    <w:rsid w:val="006125E2"/>
    <w:rsid w:val="00612BB0"/>
    <w:rsid w:val="006134B5"/>
    <w:rsid w:val="006139BE"/>
    <w:rsid w:val="00613B60"/>
    <w:rsid w:val="00614BF1"/>
    <w:rsid w:val="00615055"/>
    <w:rsid w:val="00615735"/>
    <w:rsid w:val="00615C93"/>
    <w:rsid w:val="006161BF"/>
    <w:rsid w:val="00616382"/>
    <w:rsid w:val="006163F7"/>
    <w:rsid w:val="0061665A"/>
    <w:rsid w:val="0061672F"/>
    <w:rsid w:val="00616B98"/>
    <w:rsid w:val="00616C57"/>
    <w:rsid w:val="00616E55"/>
    <w:rsid w:val="00617454"/>
    <w:rsid w:val="0061773A"/>
    <w:rsid w:val="00617C9D"/>
    <w:rsid w:val="00617CDE"/>
    <w:rsid w:val="00620761"/>
    <w:rsid w:val="006208BA"/>
    <w:rsid w:val="00620BF2"/>
    <w:rsid w:val="00620EEE"/>
    <w:rsid w:val="006210C4"/>
    <w:rsid w:val="006210FA"/>
    <w:rsid w:val="00621703"/>
    <w:rsid w:val="006218FC"/>
    <w:rsid w:val="00621E25"/>
    <w:rsid w:val="0062214A"/>
    <w:rsid w:val="006225DF"/>
    <w:rsid w:val="006227C6"/>
    <w:rsid w:val="00622943"/>
    <w:rsid w:val="00622B2B"/>
    <w:rsid w:val="006233DE"/>
    <w:rsid w:val="00623464"/>
    <w:rsid w:val="00623529"/>
    <w:rsid w:val="0062392B"/>
    <w:rsid w:val="00623A5E"/>
    <w:rsid w:val="00624011"/>
    <w:rsid w:val="006242C4"/>
    <w:rsid w:val="00624488"/>
    <w:rsid w:val="006244C3"/>
    <w:rsid w:val="00624636"/>
    <w:rsid w:val="006246E3"/>
    <w:rsid w:val="0062473F"/>
    <w:rsid w:val="00624951"/>
    <w:rsid w:val="006252BD"/>
    <w:rsid w:val="0062573E"/>
    <w:rsid w:val="00625959"/>
    <w:rsid w:val="00625CF6"/>
    <w:rsid w:val="00625ED6"/>
    <w:rsid w:val="006262E9"/>
    <w:rsid w:val="00626363"/>
    <w:rsid w:val="0062651F"/>
    <w:rsid w:val="006268C5"/>
    <w:rsid w:val="00626AC5"/>
    <w:rsid w:val="00626C45"/>
    <w:rsid w:val="00626DCC"/>
    <w:rsid w:val="00626EC8"/>
    <w:rsid w:val="00627B2B"/>
    <w:rsid w:val="00627B6E"/>
    <w:rsid w:val="00627D17"/>
    <w:rsid w:val="00627E43"/>
    <w:rsid w:val="00627F69"/>
    <w:rsid w:val="006300CF"/>
    <w:rsid w:val="0063032E"/>
    <w:rsid w:val="0063051A"/>
    <w:rsid w:val="0063057C"/>
    <w:rsid w:val="00630BA9"/>
    <w:rsid w:val="00630D42"/>
    <w:rsid w:val="006310AB"/>
    <w:rsid w:val="00631253"/>
    <w:rsid w:val="0063145D"/>
    <w:rsid w:val="0063157F"/>
    <w:rsid w:val="00631EE0"/>
    <w:rsid w:val="006320D7"/>
    <w:rsid w:val="006329D2"/>
    <w:rsid w:val="00633346"/>
    <w:rsid w:val="00633B02"/>
    <w:rsid w:val="00634372"/>
    <w:rsid w:val="00634C4C"/>
    <w:rsid w:val="00635543"/>
    <w:rsid w:val="00635659"/>
    <w:rsid w:val="00635C88"/>
    <w:rsid w:val="00635DB0"/>
    <w:rsid w:val="00635F25"/>
    <w:rsid w:val="006367DA"/>
    <w:rsid w:val="00636975"/>
    <w:rsid w:val="00636B56"/>
    <w:rsid w:val="006370C3"/>
    <w:rsid w:val="0063737E"/>
    <w:rsid w:val="00637562"/>
    <w:rsid w:val="006376D8"/>
    <w:rsid w:val="00637795"/>
    <w:rsid w:val="0064036C"/>
    <w:rsid w:val="0064061B"/>
    <w:rsid w:val="00640E02"/>
    <w:rsid w:val="00640EC2"/>
    <w:rsid w:val="00640F12"/>
    <w:rsid w:val="00641111"/>
    <w:rsid w:val="00641CEB"/>
    <w:rsid w:val="0064217E"/>
    <w:rsid w:val="006427B3"/>
    <w:rsid w:val="00642A5E"/>
    <w:rsid w:val="00642E1B"/>
    <w:rsid w:val="006432FB"/>
    <w:rsid w:val="00643767"/>
    <w:rsid w:val="006448EA"/>
    <w:rsid w:val="00644DE4"/>
    <w:rsid w:val="00644E79"/>
    <w:rsid w:val="0064537C"/>
    <w:rsid w:val="006454A4"/>
    <w:rsid w:val="006455D0"/>
    <w:rsid w:val="006458A2"/>
    <w:rsid w:val="00645CD0"/>
    <w:rsid w:val="0064681B"/>
    <w:rsid w:val="00646C11"/>
    <w:rsid w:val="00646ECB"/>
    <w:rsid w:val="00647BF2"/>
    <w:rsid w:val="00647D0F"/>
    <w:rsid w:val="006500D5"/>
    <w:rsid w:val="0065084B"/>
    <w:rsid w:val="006509AB"/>
    <w:rsid w:val="006509D5"/>
    <w:rsid w:val="00650A92"/>
    <w:rsid w:val="00651265"/>
    <w:rsid w:val="00651331"/>
    <w:rsid w:val="006516A7"/>
    <w:rsid w:val="00651E84"/>
    <w:rsid w:val="00652054"/>
    <w:rsid w:val="00652302"/>
    <w:rsid w:val="00652321"/>
    <w:rsid w:val="006523B8"/>
    <w:rsid w:val="00652BDC"/>
    <w:rsid w:val="00652C12"/>
    <w:rsid w:val="00652D4E"/>
    <w:rsid w:val="00653309"/>
    <w:rsid w:val="006537EE"/>
    <w:rsid w:val="00654562"/>
    <w:rsid w:val="00654C8E"/>
    <w:rsid w:val="00655121"/>
    <w:rsid w:val="0065560A"/>
    <w:rsid w:val="0065593B"/>
    <w:rsid w:val="0065601E"/>
    <w:rsid w:val="006564EA"/>
    <w:rsid w:val="006565D8"/>
    <w:rsid w:val="00656622"/>
    <w:rsid w:val="00656CAB"/>
    <w:rsid w:val="00656DA3"/>
    <w:rsid w:val="00656FC4"/>
    <w:rsid w:val="00657368"/>
    <w:rsid w:val="00657992"/>
    <w:rsid w:val="00657BE5"/>
    <w:rsid w:val="00657BF3"/>
    <w:rsid w:val="00657EAA"/>
    <w:rsid w:val="0066007F"/>
    <w:rsid w:val="00660330"/>
    <w:rsid w:val="006605E0"/>
    <w:rsid w:val="00660F3B"/>
    <w:rsid w:val="00661395"/>
    <w:rsid w:val="00661606"/>
    <w:rsid w:val="00661DB3"/>
    <w:rsid w:val="00662C08"/>
    <w:rsid w:val="006630D3"/>
    <w:rsid w:val="00663576"/>
    <w:rsid w:val="00663823"/>
    <w:rsid w:val="00663B9E"/>
    <w:rsid w:val="00663DAC"/>
    <w:rsid w:val="00663EDF"/>
    <w:rsid w:val="006640B8"/>
    <w:rsid w:val="006647DC"/>
    <w:rsid w:val="0066488B"/>
    <w:rsid w:val="00664E6F"/>
    <w:rsid w:val="006650C5"/>
    <w:rsid w:val="00665402"/>
    <w:rsid w:val="0066594D"/>
    <w:rsid w:val="00665B0E"/>
    <w:rsid w:val="00665C81"/>
    <w:rsid w:val="006663BE"/>
    <w:rsid w:val="00666617"/>
    <w:rsid w:val="00666642"/>
    <w:rsid w:val="00666665"/>
    <w:rsid w:val="006668BC"/>
    <w:rsid w:val="00666AA2"/>
    <w:rsid w:val="00666BBE"/>
    <w:rsid w:val="00667116"/>
    <w:rsid w:val="00667C87"/>
    <w:rsid w:val="0067057E"/>
    <w:rsid w:val="006706B4"/>
    <w:rsid w:val="00670787"/>
    <w:rsid w:val="006709C6"/>
    <w:rsid w:val="00670CDB"/>
    <w:rsid w:val="00670D9C"/>
    <w:rsid w:val="00670F3D"/>
    <w:rsid w:val="00671684"/>
    <w:rsid w:val="00671EAA"/>
    <w:rsid w:val="00672557"/>
    <w:rsid w:val="006728C1"/>
    <w:rsid w:val="00672F26"/>
    <w:rsid w:val="0067341C"/>
    <w:rsid w:val="00673BA7"/>
    <w:rsid w:val="00673F72"/>
    <w:rsid w:val="00674189"/>
    <w:rsid w:val="006741DA"/>
    <w:rsid w:val="006743B0"/>
    <w:rsid w:val="006743DB"/>
    <w:rsid w:val="006744F6"/>
    <w:rsid w:val="00674637"/>
    <w:rsid w:val="006748E2"/>
    <w:rsid w:val="00675282"/>
    <w:rsid w:val="0067529B"/>
    <w:rsid w:val="0067545F"/>
    <w:rsid w:val="006755CE"/>
    <w:rsid w:val="0067564C"/>
    <w:rsid w:val="00675B92"/>
    <w:rsid w:val="00675C66"/>
    <w:rsid w:val="00676375"/>
    <w:rsid w:val="00677334"/>
    <w:rsid w:val="00677566"/>
    <w:rsid w:val="006777D5"/>
    <w:rsid w:val="00677857"/>
    <w:rsid w:val="0067786A"/>
    <w:rsid w:val="00677C89"/>
    <w:rsid w:val="006806D2"/>
    <w:rsid w:val="00680B98"/>
    <w:rsid w:val="00681104"/>
    <w:rsid w:val="00681183"/>
    <w:rsid w:val="0068125F"/>
    <w:rsid w:val="0068149F"/>
    <w:rsid w:val="0068167A"/>
    <w:rsid w:val="006818B7"/>
    <w:rsid w:val="00681A5A"/>
    <w:rsid w:val="00681D6D"/>
    <w:rsid w:val="00682807"/>
    <w:rsid w:val="00682886"/>
    <w:rsid w:val="00682AB8"/>
    <w:rsid w:val="00682D77"/>
    <w:rsid w:val="00682E94"/>
    <w:rsid w:val="00682F1E"/>
    <w:rsid w:val="00683CAF"/>
    <w:rsid w:val="00684154"/>
    <w:rsid w:val="00684174"/>
    <w:rsid w:val="00684802"/>
    <w:rsid w:val="00684DE8"/>
    <w:rsid w:val="00684DED"/>
    <w:rsid w:val="00684E38"/>
    <w:rsid w:val="00685711"/>
    <w:rsid w:val="0068573A"/>
    <w:rsid w:val="00685772"/>
    <w:rsid w:val="00685BF8"/>
    <w:rsid w:val="00686110"/>
    <w:rsid w:val="006862C6"/>
    <w:rsid w:val="0068651E"/>
    <w:rsid w:val="00686F47"/>
    <w:rsid w:val="0068706E"/>
    <w:rsid w:val="00687157"/>
    <w:rsid w:val="00687352"/>
    <w:rsid w:val="006874A8"/>
    <w:rsid w:val="00687BB8"/>
    <w:rsid w:val="00687D81"/>
    <w:rsid w:val="00687E17"/>
    <w:rsid w:val="00690146"/>
    <w:rsid w:val="006902C2"/>
    <w:rsid w:val="006907C4"/>
    <w:rsid w:val="00690830"/>
    <w:rsid w:val="00690FCA"/>
    <w:rsid w:val="00690FF4"/>
    <w:rsid w:val="006916C4"/>
    <w:rsid w:val="006917A9"/>
    <w:rsid w:val="006918D7"/>
    <w:rsid w:val="00691E1E"/>
    <w:rsid w:val="00691FE9"/>
    <w:rsid w:val="00693301"/>
    <w:rsid w:val="00693900"/>
    <w:rsid w:val="00693E61"/>
    <w:rsid w:val="006940FD"/>
    <w:rsid w:val="00694147"/>
    <w:rsid w:val="006942F3"/>
    <w:rsid w:val="00694475"/>
    <w:rsid w:val="00694613"/>
    <w:rsid w:val="00694F67"/>
    <w:rsid w:val="0069594D"/>
    <w:rsid w:val="00695ADC"/>
    <w:rsid w:val="00695B23"/>
    <w:rsid w:val="00695C35"/>
    <w:rsid w:val="006964A2"/>
    <w:rsid w:val="006966E7"/>
    <w:rsid w:val="00696AEC"/>
    <w:rsid w:val="00696D2E"/>
    <w:rsid w:val="00696E6A"/>
    <w:rsid w:val="00697154"/>
    <w:rsid w:val="00697597"/>
    <w:rsid w:val="00697C3B"/>
    <w:rsid w:val="00697F17"/>
    <w:rsid w:val="006A00A0"/>
    <w:rsid w:val="006A073B"/>
    <w:rsid w:val="006A08E9"/>
    <w:rsid w:val="006A0A4F"/>
    <w:rsid w:val="006A1109"/>
    <w:rsid w:val="006A1BC2"/>
    <w:rsid w:val="006A1DE3"/>
    <w:rsid w:val="006A220D"/>
    <w:rsid w:val="006A2C7C"/>
    <w:rsid w:val="006A2F41"/>
    <w:rsid w:val="006A38ED"/>
    <w:rsid w:val="006A4192"/>
    <w:rsid w:val="006A559B"/>
    <w:rsid w:val="006A5A3E"/>
    <w:rsid w:val="006A5D1C"/>
    <w:rsid w:val="006A5E82"/>
    <w:rsid w:val="006A5EDB"/>
    <w:rsid w:val="006A5F20"/>
    <w:rsid w:val="006A610D"/>
    <w:rsid w:val="006A64E1"/>
    <w:rsid w:val="006A6615"/>
    <w:rsid w:val="006A66C6"/>
    <w:rsid w:val="006A6981"/>
    <w:rsid w:val="006A6D56"/>
    <w:rsid w:val="006A6E8A"/>
    <w:rsid w:val="006A6F27"/>
    <w:rsid w:val="006A7068"/>
    <w:rsid w:val="006A721B"/>
    <w:rsid w:val="006A7527"/>
    <w:rsid w:val="006A79AC"/>
    <w:rsid w:val="006A7FCF"/>
    <w:rsid w:val="006A7FF9"/>
    <w:rsid w:val="006B10A7"/>
    <w:rsid w:val="006B1602"/>
    <w:rsid w:val="006B1603"/>
    <w:rsid w:val="006B1B6D"/>
    <w:rsid w:val="006B1FD3"/>
    <w:rsid w:val="006B237D"/>
    <w:rsid w:val="006B2ABE"/>
    <w:rsid w:val="006B2AF0"/>
    <w:rsid w:val="006B2D37"/>
    <w:rsid w:val="006B3595"/>
    <w:rsid w:val="006B38CE"/>
    <w:rsid w:val="006B38F6"/>
    <w:rsid w:val="006B3910"/>
    <w:rsid w:val="006B3B5B"/>
    <w:rsid w:val="006B3D01"/>
    <w:rsid w:val="006B3F17"/>
    <w:rsid w:val="006B4866"/>
    <w:rsid w:val="006B4EA9"/>
    <w:rsid w:val="006B4F68"/>
    <w:rsid w:val="006B55DA"/>
    <w:rsid w:val="006B5844"/>
    <w:rsid w:val="006B58A6"/>
    <w:rsid w:val="006B5B71"/>
    <w:rsid w:val="006B611F"/>
    <w:rsid w:val="006B63A3"/>
    <w:rsid w:val="006B65EE"/>
    <w:rsid w:val="006B735D"/>
    <w:rsid w:val="006B748C"/>
    <w:rsid w:val="006B7AEA"/>
    <w:rsid w:val="006C0018"/>
    <w:rsid w:val="006C0B96"/>
    <w:rsid w:val="006C11CA"/>
    <w:rsid w:val="006C152C"/>
    <w:rsid w:val="006C1715"/>
    <w:rsid w:val="006C1821"/>
    <w:rsid w:val="006C1832"/>
    <w:rsid w:val="006C1A4F"/>
    <w:rsid w:val="006C1A79"/>
    <w:rsid w:val="006C1E49"/>
    <w:rsid w:val="006C2673"/>
    <w:rsid w:val="006C2D0B"/>
    <w:rsid w:val="006C2E42"/>
    <w:rsid w:val="006C2EA1"/>
    <w:rsid w:val="006C309F"/>
    <w:rsid w:val="006C34B2"/>
    <w:rsid w:val="006C3B99"/>
    <w:rsid w:val="006C3C10"/>
    <w:rsid w:val="006C3CB2"/>
    <w:rsid w:val="006C3DEF"/>
    <w:rsid w:val="006C41A7"/>
    <w:rsid w:val="006C43AB"/>
    <w:rsid w:val="006C4D6A"/>
    <w:rsid w:val="006C4E52"/>
    <w:rsid w:val="006C4E87"/>
    <w:rsid w:val="006C504B"/>
    <w:rsid w:val="006C59D8"/>
    <w:rsid w:val="006C5EF5"/>
    <w:rsid w:val="006C5F6A"/>
    <w:rsid w:val="006C62A7"/>
    <w:rsid w:val="006C62C5"/>
    <w:rsid w:val="006C6E25"/>
    <w:rsid w:val="006C7548"/>
    <w:rsid w:val="006C7709"/>
    <w:rsid w:val="006C7759"/>
    <w:rsid w:val="006C7A30"/>
    <w:rsid w:val="006C7A40"/>
    <w:rsid w:val="006D0369"/>
    <w:rsid w:val="006D0869"/>
    <w:rsid w:val="006D1109"/>
    <w:rsid w:val="006D16E1"/>
    <w:rsid w:val="006D16F6"/>
    <w:rsid w:val="006D1B49"/>
    <w:rsid w:val="006D1CAA"/>
    <w:rsid w:val="006D23C9"/>
    <w:rsid w:val="006D26DC"/>
    <w:rsid w:val="006D276F"/>
    <w:rsid w:val="006D39FE"/>
    <w:rsid w:val="006D3A2E"/>
    <w:rsid w:val="006D4569"/>
    <w:rsid w:val="006D49EE"/>
    <w:rsid w:val="006D4EB5"/>
    <w:rsid w:val="006D557F"/>
    <w:rsid w:val="006D55D7"/>
    <w:rsid w:val="006D5A1F"/>
    <w:rsid w:val="006D5DDE"/>
    <w:rsid w:val="006D6054"/>
    <w:rsid w:val="006D626E"/>
    <w:rsid w:val="006D688C"/>
    <w:rsid w:val="006D69DD"/>
    <w:rsid w:val="006D6A8A"/>
    <w:rsid w:val="006D7393"/>
    <w:rsid w:val="006D73E1"/>
    <w:rsid w:val="006D7AC4"/>
    <w:rsid w:val="006D7C5B"/>
    <w:rsid w:val="006D7F7A"/>
    <w:rsid w:val="006E06C0"/>
    <w:rsid w:val="006E1E27"/>
    <w:rsid w:val="006E23E2"/>
    <w:rsid w:val="006E2847"/>
    <w:rsid w:val="006E2B3C"/>
    <w:rsid w:val="006E309F"/>
    <w:rsid w:val="006E30B3"/>
    <w:rsid w:val="006E340C"/>
    <w:rsid w:val="006E34E6"/>
    <w:rsid w:val="006E350B"/>
    <w:rsid w:val="006E3A10"/>
    <w:rsid w:val="006E447A"/>
    <w:rsid w:val="006E45EA"/>
    <w:rsid w:val="006E469C"/>
    <w:rsid w:val="006E46F7"/>
    <w:rsid w:val="006E4905"/>
    <w:rsid w:val="006E4EAB"/>
    <w:rsid w:val="006E5159"/>
    <w:rsid w:val="006E529B"/>
    <w:rsid w:val="006E5354"/>
    <w:rsid w:val="006E5F00"/>
    <w:rsid w:val="006E61EB"/>
    <w:rsid w:val="006E61F0"/>
    <w:rsid w:val="006E6391"/>
    <w:rsid w:val="006E66A6"/>
    <w:rsid w:val="006E6B72"/>
    <w:rsid w:val="006E6EBB"/>
    <w:rsid w:val="006E7106"/>
    <w:rsid w:val="006E7848"/>
    <w:rsid w:val="006E7B97"/>
    <w:rsid w:val="006E7E08"/>
    <w:rsid w:val="006F01AA"/>
    <w:rsid w:val="006F0356"/>
    <w:rsid w:val="006F0C91"/>
    <w:rsid w:val="006F12AC"/>
    <w:rsid w:val="006F1995"/>
    <w:rsid w:val="006F1A5C"/>
    <w:rsid w:val="006F1AB7"/>
    <w:rsid w:val="006F1E24"/>
    <w:rsid w:val="006F24F4"/>
    <w:rsid w:val="006F4C4E"/>
    <w:rsid w:val="006F5087"/>
    <w:rsid w:val="006F5386"/>
    <w:rsid w:val="006F5934"/>
    <w:rsid w:val="006F59AE"/>
    <w:rsid w:val="006F5CE7"/>
    <w:rsid w:val="006F63D2"/>
    <w:rsid w:val="006F6879"/>
    <w:rsid w:val="006F6F86"/>
    <w:rsid w:val="006F7274"/>
    <w:rsid w:val="006F732E"/>
    <w:rsid w:val="006F7765"/>
    <w:rsid w:val="006F7A7D"/>
    <w:rsid w:val="006F7AF9"/>
    <w:rsid w:val="006F7C18"/>
    <w:rsid w:val="006F7E59"/>
    <w:rsid w:val="006F7F61"/>
    <w:rsid w:val="00700360"/>
    <w:rsid w:val="007009B1"/>
    <w:rsid w:val="007009DB"/>
    <w:rsid w:val="007012EF"/>
    <w:rsid w:val="007015AD"/>
    <w:rsid w:val="0070250B"/>
    <w:rsid w:val="0070268B"/>
    <w:rsid w:val="00702C16"/>
    <w:rsid w:val="00703331"/>
    <w:rsid w:val="007036A6"/>
    <w:rsid w:val="007036B1"/>
    <w:rsid w:val="00703B8E"/>
    <w:rsid w:val="00703F60"/>
    <w:rsid w:val="007040E4"/>
    <w:rsid w:val="007042A1"/>
    <w:rsid w:val="00704A96"/>
    <w:rsid w:val="00704AA9"/>
    <w:rsid w:val="00704C26"/>
    <w:rsid w:val="00704C48"/>
    <w:rsid w:val="00705364"/>
    <w:rsid w:val="007053BD"/>
    <w:rsid w:val="00705515"/>
    <w:rsid w:val="0070598D"/>
    <w:rsid w:val="00705CB6"/>
    <w:rsid w:val="00705E68"/>
    <w:rsid w:val="00706158"/>
    <w:rsid w:val="00706754"/>
    <w:rsid w:val="007067FC"/>
    <w:rsid w:val="00706A3B"/>
    <w:rsid w:val="00706AB0"/>
    <w:rsid w:val="00706BA8"/>
    <w:rsid w:val="007105D6"/>
    <w:rsid w:val="00710D71"/>
    <w:rsid w:val="00710E0D"/>
    <w:rsid w:val="00710FB7"/>
    <w:rsid w:val="0071162D"/>
    <w:rsid w:val="0071174C"/>
    <w:rsid w:val="00711D83"/>
    <w:rsid w:val="007127D7"/>
    <w:rsid w:val="0071317B"/>
    <w:rsid w:val="00713261"/>
    <w:rsid w:val="007132D3"/>
    <w:rsid w:val="007138C4"/>
    <w:rsid w:val="00713BB8"/>
    <w:rsid w:val="00713FE5"/>
    <w:rsid w:val="0071431B"/>
    <w:rsid w:val="0071440A"/>
    <w:rsid w:val="00714E65"/>
    <w:rsid w:val="00714FB5"/>
    <w:rsid w:val="00715372"/>
    <w:rsid w:val="00715441"/>
    <w:rsid w:val="007154E7"/>
    <w:rsid w:val="00715873"/>
    <w:rsid w:val="00715C5E"/>
    <w:rsid w:val="00716353"/>
    <w:rsid w:val="00716BB2"/>
    <w:rsid w:val="00716FC0"/>
    <w:rsid w:val="00717045"/>
    <w:rsid w:val="007172A4"/>
    <w:rsid w:val="007173CC"/>
    <w:rsid w:val="007175E5"/>
    <w:rsid w:val="00717A77"/>
    <w:rsid w:val="00717D61"/>
    <w:rsid w:val="00717EA6"/>
    <w:rsid w:val="00720214"/>
    <w:rsid w:val="007208B3"/>
    <w:rsid w:val="007208BF"/>
    <w:rsid w:val="007209AD"/>
    <w:rsid w:val="00720E51"/>
    <w:rsid w:val="00721220"/>
    <w:rsid w:val="0072151C"/>
    <w:rsid w:val="00721D30"/>
    <w:rsid w:val="00721D68"/>
    <w:rsid w:val="00722875"/>
    <w:rsid w:val="007228D3"/>
    <w:rsid w:val="007229D9"/>
    <w:rsid w:val="00722D6E"/>
    <w:rsid w:val="00722D77"/>
    <w:rsid w:val="00722E0F"/>
    <w:rsid w:val="007230A3"/>
    <w:rsid w:val="00723AE4"/>
    <w:rsid w:val="00723D08"/>
    <w:rsid w:val="007246B4"/>
    <w:rsid w:val="00724738"/>
    <w:rsid w:val="00724968"/>
    <w:rsid w:val="0072587F"/>
    <w:rsid w:val="00725AC6"/>
    <w:rsid w:val="00726C4E"/>
    <w:rsid w:val="00726DB0"/>
    <w:rsid w:val="007270AD"/>
    <w:rsid w:val="00727295"/>
    <w:rsid w:val="00727AEA"/>
    <w:rsid w:val="00727C31"/>
    <w:rsid w:val="00727E19"/>
    <w:rsid w:val="00730324"/>
    <w:rsid w:val="00730375"/>
    <w:rsid w:val="00730524"/>
    <w:rsid w:val="0073070A"/>
    <w:rsid w:val="00730751"/>
    <w:rsid w:val="00730791"/>
    <w:rsid w:val="0073099E"/>
    <w:rsid w:val="00730A5D"/>
    <w:rsid w:val="0073121A"/>
    <w:rsid w:val="007316B0"/>
    <w:rsid w:val="0073174C"/>
    <w:rsid w:val="007327B3"/>
    <w:rsid w:val="00732E0F"/>
    <w:rsid w:val="00733361"/>
    <w:rsid w:val="00733C5A"/>
    <w:rsid w:val="00733E50"/>
    <w:rsid w:val="007341B8"/>
    <w:rsid w:val="0073478B"/>
    <w:rsid w:val="00734F16"/>
    <w:rsid w:val="0073528A"/>
    <w:rsid w:val="007354FB"/>
    <w:rsid w:val="00735A26"/>
    <w:rsid w:val="00735CA4"/>
    <w:rsid w:val="00736577"/>
    <w:rsid w:val="00736665"/>
    <w:rsid w:val="00736A7C"/>
    <w:rsid w:val="0073700B"/>
    <w:rsid w:val="00737186"/>
    <w:rsid w:val="00737CAA"/>
    <w:rsid w:val="00737D7C"/>
    <w:rsid w:val="00740103"/>
    <w:rsid w:val="00740400"/>
    <w:rsid w:val="00740BB6"/>
    <w:rsid w:val="0074121B"/>
    <w:rsid w:val="007416A1"/>
    <w:rsid w:val="007418B1"/>
    <w:rsid w:val="00741A4C"/>
    <w:rsid w:val="007427B3"/>
    <w:rsid w:val="007428FF"/>
    <w:rsid w:val="007429C0"/>
    <w:rsid w:val="00742ED5"/>
    <w:rsid w:val="007442ED"/>
    <w:rsid w:val="007443F8"/>
    <w:rsid w:val="00744942"/>
    <w:rsid w:val="00744DE2"/>
    <w:rsid w:val="00744DF9"/>
    <w:rsid w:val="007452AD"/>
    <w:rsid w:val="0074537F"/>
    <w:rsid w:val="00745CBD"/>
    <w:rsid w:val="00745D5C"/>
    <w:rsid w:val="00745E34"/>
    <w:rsid w:val="00746208"/>
    <w:rsid w:val="0074626D"/>
    <w:rsid w:val="0074673C"/>
    <w:rsid w:val="007471B4"/>
    <w:rsid w:val="00747398"/>
    <w:rsid w:val="007474C5"/>
    <w:rsid w:val="007477A2"/>
    <w:rsid w:val="00747984"/>
    <w:rsid w:val="00747A4A"/>
    <w:rsid w:val="00747DF1"/>
    <w:rsid w:val="0075006F"/>
    <w:rsid w:val="00750504"/>
    <w:rsid w:val="007505CF"/>
    <w:rsid w:val="00750924"/>
    <w:rsid w:val="00750FBF"/>
    <w:rsid w:val="007510FC"/>
    <w:rsid w:val="0075119D"/>
    <w:rsid w:val="007517F7"/>
    <w:rsid w:val="00751D7A"/>
    <w:rsid w:val="00751DBC"/>
    <w:rsid w:val="00752075"/>
    <w:rsid w:val="0075244D"/>
    <w:rsid w:val="007528B6"/>
    <w:rsid w:val="00752CAA"/>
    <w:rsid w:val="00752EB0"/>
    <w:rsid w:val="00752EFE"/>
    <w:rsid w:val="00753011"/>
    <w:rsid w:val="007530C6"/>
    <w:rsid w:val="007533FF"/>
    <w:rsid w:val="00753DD1"/>
    <w:rsid w:val="007541B6"/>
    <w:rsid w:val="007541DB"/>
    <w:rsid w:val="0075432B"/>
    <w:rsid w:val="007544F9"/>
    <w:rsid w:val="00754646"/>
    <w:rsid w:val="00754E95"/>
    <w:rsid w:val="007556E6"/>
    <w:rsid w:val="00755A73"/>
    <w:rsid w:val="00755F65"/>
    <w:rsid w:val="00756432"/>
    <w:rsid w:val="00756727"/>
    <w:rsid w:val="00756B33"/>
    <w:rsid w:val="00756FF8"/>
    <w:rsid w:val="007575C8"/>
    <w:rsid w:val="007576C0"/>
    <w:rsid w:val="007578D0"/>
    <w:rsid w:val="00757F9D"/>
    <w:rsid w:val="007601FE"/>
    <w:rsid w:val="007608E3"/>
    <w:rsid w:val="00760C92"/>
    <w:rsid w:val="00760DA0"/>
    <w:rsid w:val="00761765"/>
    <w:rsid w:val="00761AFB"/>
    <w:rsid w:val="00762EB3"/>
    <w:rsid w:val="00762FEA"/>
    <w:rsid w:val="007634D1"/>
    <w:rsid w:val="00763A97"/>
    <w:rsid w:val="00763B17"/>
    <w:rsid w:val="00763BD3"/>
    <w:rsid w:val="00763F6E"/>
    <w:rsid w:val="007641BB"/>
    <w:rsid w:val="0076470F"/>
    <w:rsid w:val="007647B7"/>
    <w:rsid w:val="0076559F"/>
    <w:rsid w:val="007658A8"/>
    <w:rsid w:val="0076609C"/>
    <w:rsid w:val="007660AF"/>
    <w:rsid w:val="00766133"/>
    <w:rsid w:val="0076617A"/>
    <w:rsid w:val="0076662E"/>
    <w:rsid w:val="00766B5E"/>
    <w:rsid w:val="007673CF"/>
    <w:rsid w:val="007674A7"/>
    <w:rsid w:val="00767500"/>
    <w:rsid w:val="00767CDB"/>
    <w:rsid w:val="00767DEC"/>
    <w:rsid w:val="00767F38"/>
    <w:rsid w:val="0077079D"/>
    <w:rsid w:val="0077083D"/>
    <w:rsid w:val="007708F9"/>
    <w:rsid w:val="00770B45"/>
    <w:rsid w:val="00771013"/>
    <w:rsid w:val="007712C3"/>
    <w:rsid w:val="00771567"/>
    <w:rsid w:val="00771C8B"/>
    <w:rsid w:val="0077214D"/>
    <w:rsid w:val="00772169"/>
    <w:rsid w:val="007724CA"/>
    <w:rsid w:val="00772F9B"/>
    <w:rsid w:val="007730E2"/>
    <w:rsid w:val="00773439"/>
    <w:rsid w:val="00773780"/>
    <w:rsid w:val="007744BA"/>
    <w:rsid w:val="00774588"/>
    <w:rsid w:val="00774A19"/>
    <w:rsid w:val="00774B19"/>
    <w:rsid w:val="00774D52"/>
    <w:rsid w:val="0077503C"/>
    <w:rsid w:val="00775048"/>
    <w:rsid w:val="007753C7"/>
    <w:rsid w:val="00775C63"/>
    <w:rsid w:val="00776769"/>
    <w:rsid w:val="00776D8F"/>
    <w:rsid w:val="00776DDB"/>
    <w:rsid w:val="00776E87"/>
    <w:rsid w:val="007776D8"/>
    <w:rsid w:val="007777DC"/>
    <w:rsid w:val="0077799E"/>
    <w:rsid w:val="007779ED"/>
    <w:rsid w:val="0078009F"/>
    <w:rsid w:val="007804D7"/>
    <w:rsid w:val="00780D86"/>
    <w:rsid w:val="00781110"/>
    <w:rsid w:val="00781320"/>
    <w:rsid w:val="00781B48"/>
    <w:rsid w:val="00781CBF"/>
    <w:rsid w:val="0078204F"/>
    <w:rsid w:val="00782500"/>
    <w:rsid w:val="0078261C"/>
    <w:rsid w:val="00782B74"/>
    <w:rsid w:val="00782C7A"/>
    <w:rsid w:val="00782CB6"/>
    <w:rsid w:val="0078335A"/>
    <w:rsid w:val="00783652"/>
    <w:rsid w:val="00783BBC"/>
    <w:rsid w:val="007843D6"/>
    <w:rsid w:val="007843EF"/>
    <w:rsid w:val="0078445E"/>
    <w:rsid w:val="0078477C"/>
    <w:rsid w:val="00784A56"/>
    <w:rsid w:val="00784A6F"/>
    <w:rsid w:val="00784B44"/>
    <w:rsid w:val="00784BB0"/>
    <w:rsid w:val="00784BD3"/>
    <w:rsid w:val="00784EBF"/>
    <w:rsid w:val="007856C2"/>
    <w:rsid w:val="00785AC8"/>
    <w:rsid w:val="00785BA4"/>
    <w:rsid w:val="0078618D"/>
    <w:rsid w:val="007861FE"/>
    <w:rsid w:val="00786D4D"/>
    <w:rsid w:val="00787076"/>
    <w:rsid w:val="007871E9"/>
    <w:rsid w:val="007871F0"/>
    <w:rsid w:val="0078775D"/>
    <w:rsid w:val="00787BCE"/>
    <w:rsid w:val="0079009B"/>
    <w:rsid w:val="00790D99"/>
    <w:rsid w:val="00791018"/>
    <w:rsid w:val="00791054"/>
    <w:rsid w:val="0079172F"/>
    <w:rsid w:val="00791B63"/>
    <w:rsid w:val="00791DF7"/>
    <w:rsid w:val="00792655"/>
    <w:rsid w:val="0079382E"/>
    <w:rsid w:val="00794445"/>
    <w:rsid w:val="0079450E"/>
    <w:rsid w:val="007949B7"/>
    <w:rsid w:val="00794C6C"/>
    <w:rsid w:val="00794CCD"/>
    <w:rsid w:val="00794E91"/>
    <w:rsid w:val="00794FAE"/>
    <w:rsid w:val="0079524C"/>
    <w:rsid w:val="007957E9"/>
    <w:rsid w:val="00795F13"/>
    <w:rsid w:val="007963F2"/>
    <w:rsid w:val="00796414"/>
    <w:rsid w:val="0079657C"/>
    <w:rsid w:val="00796E0E"/>
    <w:rsid w:val="007974E5"/>
    <w:rsid w:val="0079768B"/>
    <w:rsid w:val="00797989"/>
    <w:rsid w:val="00797B29"/>
    <w:rsid w:val="00797C6C"/>
    <w:rsid w:val="00797E88"/>
    <w:rsid w:val="007A00E0"/>
    <w:rsid w:val="007A01C2"/>
    <w:rsid w:val="007A061D"/>
    <w:rsid w:val="007A0945"/>
    <w:rsid w:val="007A0BAB"/>
    <w:rsid w:val="007A0D20"/>
    <w:rsid w:val="007A0F1A"/>
    <w:rsid w:val="007A109E"/>
    <w:rsid w:val="007A163F"/>
    <w:rsid w:val="007A1967"/>
    <w:rsid w:val="007A1ABB"/>
    <w:rsid w:val="007A1CB6"/>
    <w:rsid w:val="007A265B"/>
    <w:rsid w:val="007A27FE"/>
    <w:rsid w:val="007A2A74"/>
    <w:rsid w:val="007A2AD9"/>
    <w:rsid w:val="007A2BA7"/>
    <w:rsid w:val="007A3353"/>
    <w:rsid w:val="007A3531"/>
    <w:rsid w:val="007A3A10"/>
    <w:rsid w:val="007A3B4E"/>
    <w:rsid w:val="007A3F86"/>
    <w:rsid w:val="007A4215"/>
    <w:rsid w:val="007A4666"/>
    <w:rsid w:val="007A4DF4"/>
    <w:rsid w:val="007A4FCC"/>
    <w:rsid w:val="007A5163"/>
    <w:rsid w:val="007A53C6"/>
    <w:rsid w:val="007A53FE"/>
    <w:rsid w:val="007A55C0"/>
    <w:rsid w:val="007A575B"/>
    <w:rsid w:val="007A5C1E"/>
    <w:rsid w:val="007A60FD"/>
    <w:rsid w:val="007A6488"/>
    <w:rsid w:val="007A65BF"/>
    <w:rsid w:val="007A6705"/>
    <w:rsid w:val="007A693A"/>
    <w:rsid w:val="007A6DCC"/>
    <w:rsid w:val="007A6EAE"/>
    <w:rsid w:val="007A6FD3"/>
    <w:rsid w:val="007A70D9"/>
    <w:rsid w:val="007A747B"/>
    <w:rsid w:val="007A7616"/>
    <w:rsid w:val="007A7943"/>
    <w:rsid w:val="007A798B"/>
    <w:rsid w:val="007A7A13"/>
    <w:rsid w:val="007A7AFB"/>
    <w:rsid w:val="007B0760"/>
    <w:rsid w:val="007B0A5A"/>
    <w:rsid w:val="007B1339"/>
    <w:rsid w:val="007B14AA"/>
    <w:rsid w:val="007B1712"/>
    <w:rsid w:val="007B2014"/>
    <w:rsid w:val="007B2285"/>
    <w:rsid w:val="007B25F7"/>
    <w:rsid w:val="007B2891"/>
    <w:rsid w:val="007B2A28"/>
    <w:rsid w:val="007B2B31"/>
    <w:rsid w:val="007B2C9D"/>
    <w:rsid w:val="007B3102"/>
    <w:rsid w:val="007B362E"/>
    <w:rsid w:val="007B3DD9"/>
    <w:rsid w:val="007B40D4"/>
    <w:rsid w:val="007B4287"/>
    <w:rsid w:val="007B4291"/>
    <w:rsid w:val="007B4479"/>
    <w:rsid w:val="007B4DA9"/>
    <w:rsid w:val="007B5435"/>
    <w:rsid w:val="007B599F"/>
    <w:rsid w:val="007B5B28"/>
    <w:rsid w:val="007B6354"/>
    <w:rsid w:val="007B67A7"/>
    <w:rsid w:val="007B7050"/>
    <w:rsid w:val="007B7509"/>
    <w:rsid w:val="007B76A4"/>
    <w:rsid w:val="007B7E59"/>
    <w:rsid w:val="007B7E86"/>
    <w:rsid w:val="007C07B3"/>
    <w:rsid w:val="007C082D"/>
    <w:rsid w:val="007C0980"/>
    <w:rsid w:val="007C0BBC"/>
    <w:rsid w:val="007C13AB"/>
    <w:rsid w:val="007C15C7"/>
    <w:rsid w:val="007C1A72"/>
    <w:rsid w:val="007C22BA"/>
    <w:rsid w:val="007C23AE"/>
    <w:rsid w:val="007C2AC5"/>
    <w:rsid w:val="007C31A1"/>
    <w:rsid w:val="007C327A"/>
    <w:rsid w:val="007C33AF"/>
    <w:rsid w:val="007C3443"/>
    <w:rsid w:val="007C3522"/>
    <w:rsid w:val="007C37EB"/>
    <w:rsid w:val="007C433D"/>
    <w:rsid w:val="007C55E8"/>
    <w:rsid w:val="007C5788"/>
    <w:rsid w:val="007C5954"/>
    <w:rsid w:val="007C5E44"/>
    <w:rsid w:val="007C5F3A"/>
    <w:rsid w:val="007C60E5"/>
    <w:rsid w:val="007C6132"/>
    <w:rsid w:val="007C61C2"/>
    <w:rsid w:val="007C640F"/>
    <w:rsid w:val="007C6D2A"/>
    <w:rsid w:val="007C7045"/>
    <w:rsid w:val="007C7809"/>
    <w:rsid w:val="007C79C4"/>
    <w:rsid w:val="007C7A77"/>
    <w:rsid w:val="007C7B20"/>
    <w:rsid w:val="007D0389"/>
    <w:rsid w:val="007D09CF"/>
    <w:rsid w:val="007D0FE8"/>
    <w:rsid w:val="007D160D"/>
    <w:rsid w:val="007D19F8"/>
    <w:rsid w:val="007D1B2B"/>
    <w:rsid w:val="007D1CE8"/>
    <w:rsid w:val="007D1FAA"/>
    <w:rsid w:val="007D249A"/>
    <w:rsid w:val="007D2527"/>
    <w:rsid w:val="007D26AD"/>
    <w:rsid w:val="007D31B7"/>
    <w:rsid w:val="007D3420"/>
    <w:rsid w:val="007D37FE"/>
    <w:rsid w:val="007D3ABF"/>
    <w:rsid w:val="007D414B"/>
    <w:rsid w:val="007D434C"/>
    <w:rsid w:val="007D475B"/>
    <w:rsid w:val="007D47F9"/>
    <w:rsid w:val="007D4D56"/>
    <w:rsid w:val="007D534B"/>
    <w:rsid w:val="007D5506"/>
    <w:rsid w:val="007D5893"/>
    <w:rsid w:val="007D688C"/>
    <w:rsid w:val="007D69CC"/>
    <w:rsid w:val="007D7518"/>
    <w:rsid w:val="007D76FF"/>
    <w:rsid w:val="007D7E20"/>
    <w:rsid w:val="007E0179"/>
    <w:rsid w:val="007E0569"/>
    <w:rsid w:val="007E09AC"/>
    <w:rsid w:val="007E0AA2"/>
    <w:rsid w:val="007E0C67"/>
    <w:rsid w:val="007E0DC5"/>
    <w:rsid w:val="007E0E35"/>
    <w:rsid w:val="007E181D"/>
    <w:rsid w:val="007E228F"/>
    <w:rsid w:val="007E24F7"/>
    <w:rsid w:val="007E2A8A"/>
    <w:rsid w:val="007E2CA3"/>
    <w:rsid w:val="007E3187"/>
    <w:rsid w:val="007E345B"/>
    <w:rsid w:val="007E34A3"/>
    <w:rsid w:val="007E3653"/>
    <w:rsid w:val="007E3783"/>
    <w:rsid w:val="007E3848"/>
    <w:rsid w:val="007E3AA7"/>
    <w:rsid w:val="007E3C19"/>
    <w:rsid w:val="007E3C33"/>
    <w:rsid w:val="007E3D3A"/>
    <w:rsid w:val="007E4107"/>
    <w:rsid w:val="007E4DA3"/>
    <w:rsid w:val="007E4E67"/>
    <w:rsid w:val="007E4F75"/>
    <w:rsid w:val="007E513D"/>
    <w:rsid w:val="007E5659"/>
    <w:rsid w:val="007E5B17"/>
    <w:rsid w:val="007E5C26"/>
    <w:rsid w:val="007E6304"/>
    <w:rsid w:val="007E6B15"/>
    <w:rsid w:val="007E72AC"/>
    <w:rsid w:val="007E77A3"/>
    <w:rsid w:val="007E7963"/>
    <w:rsid w:val="007E7988"/>
    <w:rsid w:val="007E7E50"/>
    <w:rsid w:val="007F0488"/>
    <w:rsid w:val="007F04AB"/>
    <w:rsid w:val="007F0573"/>
    <w:rsid w:val="007F078A"/>
    <w:rsid w:val="007F0A70"/>
    <w:rsid w:val="007F1188"/>
    <w:rsid w:val="007F15CD"/>
    <w:rsid w:val="007F176F"/>
    <w:rsid w:val="007F191C"/>
    <w:rsid w:val="007F1E67"/>
    <w:rsid w:val="007F1E87"/>
    <w:rsid w:val="007F1F66"/>
    <w:rsid w:val="007F2526"/>
    <w:rsid w:val="007F256D"/>
    <w:rsid w:val="007F26B5"/>
    <w:rsid w:val="007F288F"/>
    <w:rsid w:val="007F290C"/>
    <w:rsid w:val="007F2B03"/>
    <w:rsid w:val="007F3308"/>
    <w:rsid w:val="007F3319"/>
    <w:rsid w:val="007F3C0F"/>
    <w:rsid w:val="007F46D5"/>
    <w:rsid w:val="007F47F1"/>
    <w:rsid w:val="007F4908"/>
    <w:rsid w:val="007F4B1C"/>
    <w:rsid w:val="007F5DCB"/>
    <w:rsid w:val="007F5E1F"/>
    <w:rsid w:val="007F6209"/>
    <w:rsid w:val="007F6294"/>
    <w:rsid w:val="007F6E67"/>
    <w:rsid w:val="007F762B"/>
    <w:rsid w:val="007F76E4"/>
    <w:rsid w:val="007F76E8"/>
    <w:rsid w:val="007F7A5D"/>
    <w:rsid w:val="007F7D95"/>
    <w:rsid w:val="008001E1"/>
    <w:rsid w:val="00800354"/>
    <w:rsid w:val="008007DD"/>
    <w:rsid w:val="00800D51"/>
    <w:rsid w:val="00800F66"/>
    <w:rsid w:val="0080118C"/>
    <w:rsid w:val="00801450"/>
    <w:rsid w:val="008015D5"/>
    <w:rsid w:val="00801816"/>
    <w:rsid w:val="0080212C"/>
    <w:rsid w:val="00802333"/>
    <w:rsid w:val="008025C1"/>
    <w:rsid w:val="008025D7"/>
    <w:rsid w:val="0080268A"/>
    <w:rsid w:val="00802BC4"/>
    <w:rsid w:val="00803A0C"/>
    <w:rsid w:val="00803A16"/>
    <w:rsid w:val="00803ADE"/>
    <w:rsid w:val="0080445A"/>
    <w:rsid w:val="00804B09"/>
    <w:rsid w:val="008058A7"/>
    <w:rsid w:val="00805BE3"/>
    <w:rsid w:val="00805C53"/>
    <w:rsid w:val="00805D12"/>
    <w:rsid w:val="008061A0"/>
    <w:rsid w:val="008062D4"/>
    <w:rsid w:val="00806542"/>
    <w:rsid w:val="008065FC"/>
    <w:rsid w:val="0080689F"/>
    <w:rsid w:val="008068B8"/>
    <w:rsid w:val="008072AA"/>
    <w:rsid w:val="0080753C"/>
    <w:rsid w:val="00807851"/>
    <w:rsid w:val="00810534"/>
    <w:rsid w:val="00810A9E"/>
    <w:rsid w:val="00810C0E"/>
    <w:rsid w:val="008113F2"/>
    <w:rsid w:val="00811419"/>
    <w:rsid w:val="00811438"/>
    <w:rsid w:val="00811670"/>
    <w:rsid w:val="00811CFF"/>
    <w:rsid w:val="008121F5"/>
    <w:rsid w:val="0081233A"/>
    <w:rsid w:val="00812498"/>
    <w:rsid w:val="00813165"/>
    <w:rsid w:val="00813672"/>
    <w:rsid w:val="00813BEF"/>
    <w:rsid w:val="00813D41"/>
    <w:rsid w:val="00813F72"/>
    <w:rsid w:val="008147EE"/>
    <w:rsid w:val="00814867"/>
    <w:rsid w:val="00814DDA"/>
    <w:rsid w:val="0081522A"/>
    <w:rsid w:val="0081530E"/>
    <w:rsid w:val="00815EB3"/>
    <w:rsid w:val="008168C4"/>
    <w:rsid w:val="00816AB1"/>
    <w:rsid w:val="00816CD8"/>
    <w:rsid w:val="00817259"/>
    <w:rsid w:val="00817315"/>
    <w:rsid w:val="0081762E"/>
    <w:rsid w:val="0082007C"/>
    <w:rsid w:val="0082079A"/>
    <w:rsid w:val="00820BF0"/>
    <w:rsid w:val="008212DE"/>
    <w:rsid w:val="0082134B"/>
    <w:rsid w:val="0082156A"/>
    <w:rsid w:val="00821771"/>
    <w:rsid w:val="008220B3"/>
    <w:rsid w:val="008221AD"/>
    <w:rsid w:val="008224B5"/>
    <w:rsid w:val="00822943"/>
    <w:rsid w:val="00822E3F"/>
    <w:rsid w:val="00823067"/>
    <w:rsid w:val="008237D6"/>
    <w:rsid w:val="00823994"/>
    <w:rsid w:val="00823ED2"/>
    <w:rsid w:val="0082410E"/>
    <w:rsid w:val="00824A94"/>
    <w:rsid w:val="0082519F"/>
    <w:rsid w:val="008252A2"/>
    <w:rsid w:val="008257CE"/>
    <w:rsid w:val="0082597E"/>
    <w:rsid w:val="0082632B"/>
    <w:rsid w:val="008269FE"/>
    <w:rsid w:val="00827738"/>
    <w:rsid w:val="00827B61"/>
    <w:rsid w:val="00830942"/>
    <w:rsid w:val="00830CE2"/>
    <w:rsid w:val="008310B7"/>
    <w:rsid w:val="00831312"/>
    <w:rsid w:val="0083148B"/>
    <w:rsid w:val="00831BA7"/>
    <w:rsid w:val="00831C05"/>
    <w:rsid w:val="00831E66"/>
    <w:rsid w:val="0083211B"/>
    <w:rsid w:val="00832738"/>
    <w:rsid w:val="00832873"/>
    <w:rsid w:val="00832D1C"/>
    <w:rsid w:val="00833140"/>
    <w:rsid w:val="008331F3"/>
    <w:rsid w:val="00833766"/>
    <w:rsid w:val="008337D2"/>
    <w:rsid w:val="00833A93"/>
    <w:rsid w:val="00833DFE"/>
    <w:rsid w:val="00834183"/>
    <w:rsid w:val="0083447B"/>
    <w:rsid w:val="00834AB0"/>
    <w:rsid w:val="00834B28"/>
    <w:rsid w:val="00834C19"/>
    <w:rsid w:val="00835181"/>
    <w:rsid w:val="00835453"/>
    <w:rsid w:val="00835E95"/>
    <w:rsid w:val="0083696B"/>
    <w:rsid w:val="00836B68"/>
    <w:rsid w:val="008370A1"/>
    <w:rsid w:val="008370DD"/>
    <w:rsid w:val="008371F7"/>
    <w:rsid w:val="0083745C"/>
    <w:rsid w:val="00837FF8"/>
    <w:rsid w:val="00840073"/>
    <w:rsid w:val="00840111"/>
    <w:rsid w:val="008402BF"/>
    <w:rsid w:val="008403B4"/>
    <w:rsid w:val="008403C7"/>
    <w:rsid w:val="008403CB"/>
    <w:rsid w:val="00840430"/>
    <w:rsid w:val="00840A21"/>
    <w:rsid w:val="0084123B"/>
    <w:rsid w:val="00841E01"/>
    <w:rsid w:val="0084238D"/>
    <w:rsid w:val="00842517"/>
    <w:rsid w:val="008429A8"/>
    <w:rsid w:val="00842CFA"/>
    <w:rsid w:val="00842F09"/>
    <w:rsid w:val="008432D0"/>
    <w:rsid w:val="008436A3"/>
    <w:rsid w:val="00843A22"/>
    <w:rsid w:val="00843AED"/>
    <w:rsid w:val="008441AB"/>
    <w:rsid w:val="008441BE"/>
    <w:rsid w:val="00844FC2"/>
    <w:rsid w:val="00845292"/>
    <w:rsid w:val="0084533B"/>
    <w:rsid w:val="00845960"/>
    <w:rsid w:val="008459CA"/>
    <w:rsid w:val="0084656F"/>
    <w:rsid w:val="008466A3"/>
    <w:rsid w:val="00846AD7"/>
    <w:rsid w:val="00847070"/>
    <w:rsid w:val="00847511"/>
    <w:rsid w:val="00847627"/>
    <w:rsid w:val="008476B1"/>
    <w:rsid w:val="0084776E"/>
    <w:rsid w:val="00847AD7"/>
    <w:rsid w:val="00847DBD"/>
    <w:rsid w:val="008517FA"/>
    <w:rsid w:val="00851D0D"/>
    <w:rsid w:val="0085218F"/>
    <w:rsid w:val="00852446"/>
    <w:rsid w:val="00852570"/>
    <w:rsid w:val="008529B5"/>
    <w:rsid w:val="00852B64"/>
    <w:rsid w:val="00853668"/>
    <w:rsid w:val="00853C0A"/>
    <w:rsid w:val="0085415B"/>
    <w:rsid w:val="00854166"/>
    <w:rsid w:val="008542A0"/>
    <w:rsid w:val="008545E0"/>
    <w:rsid w:val="00855887"/>
    <w:rsid w:val="00855C8B"/>
    <w:rsid w:val="00855F27"/>
    <w:rsid w:val="008562AE"/>
    <w:rsid w:val="00856733"/>
    <w:rsid w:val="00856A9B"/>
    <w:rsid w:val="00856AD9"/>
    <w:rsid w:val="008570B1"/>
    <w:rsid w:val="00857768"/>
    <w:rsid w:val="00857C44"/>
    <w:rsid w:val="00860006"/>
    <w:rsid w:val="00860250"/>
    <w:rsid w:val="0086034F"/>
    <w:rsid w:val="0086048C"/>
    <w:rsid w:val="0086089B"/>
    <w:rsid w:val="00860CB2"/>
    <w:rsid w:val="00860D20"/>
    <w:rsid w:val="00861C1C"/>
    <w:rsid w:val="00861CB9"/>
    <w:rsid w:val="00861CDD"/>
    <w:rsid w:val="00861E56"/>
    <w:rsid w:val="00861F7F"/>
    <w:rsid w:val="008620E7"/>
    <w:rsid w:val="008626B2"/>
    <w:rsid w:val="0086277F"/>
    <w:rsid w:val="00862CAB"/>
    <w:rsid w:val="00862F9D"/>
    <w:rsid w:val="00863262"/>
    <w:rsid w:val="008632A1"/>
    <w:rsid w:val="008633B8"/>
    <w:rsid w:val="008634A3"/>
    <w:rsid w:val="0086379B"/>
    <w:rsid w:val="00863C2A"/>
    <w:rsid w:val="00863C54"/>
    <w:rsid w:val="00863ED1"/>
    <w:rsid w:val="00863F69"/>
    <w:rsid w:val="0086409F"/>
    <w:rsid w:val="008646F6"/>
    <w:rsid w:val="00864730"/>
    <w:rsid w:val="0086498B"/>
    <w:rsid w:val="008651D3"/>
    <w:rsid w:val="008654C4"/>
    <w:rsid w:val="008655FB"/>
    <w:rsid w:val="008659A0"/>
    <w:rsid w:val="00865D2A"/>
    <w:rsid w:val="00865D2C"/>
    <w:rsid w:val="008667DE"/>
    <w:rsid w:val="00866D03"/>
    <w:rsid w:val="008673CD"/>
    <w:rsid w:val="00867916"/>
    <w:rsid w:val="00867944"/>
    <w:rsid w:val="00867F25"/>
    <w:rsid w:val="00870480"/>
    <w:rsid w:val="0087061A"/>
    <w:rsid w:val="008710DB"/>
    <w:rsid w:val="00871813"/>
    <w:rsid w:val="00871FC4"/>
    <w:rsid w:val="00872225"/>
    <w:rsid w:val="008726AC"/>
    <w:rsid w:val="00872924"/>
    <w:rsid w:val="00872C10"/>
    <w:rsid w:val="008730CF"/>
    <w:rsid w:val="0087347A"/>
    <w:rsid w:val="00873607"/>
    <w:rsid w:val="00873728"/>
    <w:rsid w:val="00873832"/>
    <w:rsid w:val="00873B27"/>
    <w:rsid w:val="00873CEF"/>
    <w:rsid w:val="00874429"/>
    <w:rsid w:val="00874D72"/>
    <w:rsid w:val="008753C2"/>
    <w:rsid w:val="00875ADE"/>
    <w:rsid w:val="00875CC7"/>
    <w:rsid w:val="00876189"/>
    <w:rsid w:val="008768A4"/>
    <w:rsid w:val="008769CE"/>
    <w:rsid w:val="00876A75"/>
    <w:rsid w:val="00876C62"/>
    <w:rsid w:val="008774C7"/>
    <w:rsid w:val="0087750E"/>
    <w:rsid w:val="0087753C"/>
    <w:rsid w:val="00877696"/>
    <w:rsid w:val="00877D12"/>
    <w:rsid w:val="00880128"/>
    <w:rsid w:val="008803F1"/>
    <w:rsid w:val="008805A3"/>
    <w:rsid w:val="00880A3F"/>
    <w:rsid w:val="00880A8F"/>
    <w:rsid w:val="00880B45"/>
    <w:rsid w:val="00880B76"/>
    <w:rsid w:val="00880E30"/>
    <w:rsid w:val="00881898"/>
    <w:rsid w:val="00881D3F"/>
    <w:rsid w:val="00881F16"/>
    <w:rsid w:val="0088240F"/>
    <w:rsid w:val="00882908"/>
    <w:rsid w:val="008829BE"/>
    <w:rsid w:val="00882B19"/>
    <w:rsid w:val="00882C72"/>
    <w:rsid w:val="00882C90"/>
    <w:rsid w:val="00882D68"/>
    <w:rsid w:val="00883093"/>
    <w:rsid w:val="0088386B"/>
    <w:rsid w:val="00883C9A"/>
    <w:rsid w:val="00884392"/>
    <w:rsid w:val="00884525"/>
    <w:rsid w:val="008847E5"/>
    <w:rsid w:val="00884BDD"/>
    <w:rsid w:val="00884E94"/>
    <w:rsid w:val="00885312"/>
    <w:rsid w:val="00885710"/>
    <w:rsid w:val="00885794"/>
    <w:rsid w:val="00885AA5"/>
    <w:rsid w:val="0088639E"/>
    <w:rsid w:val="00886853"/>
    <w:rsid w:val="0088703B"/>
    <w:rsid w:val="008872CE"/>
    <w:rsid w:val="008872DC"/>
    <w:rsid w:val="00887514"/>
    <w:rsid w:val="008875F8"/>
    <w:rsid w:val="008878E6"/>
    <w:rsid w:val="00887919"/>
    <w:rsid w:val="008905C8"/>
    <w:rsid w:val="008911F2"/>
    <w:rsid w:val="00891DA1"/>
    <w:rsid w:val="00892052"/>
    <w:rsid w:val="00892D05"/>
    <w:rsid w:val="0089329A"/>
    <w:rsid w:val="008933BD"/>
    <w:rsid w:val="008937DE"/>
    <w:rsid w:val="0089383E"/>
    <w:rsid w:val="00893C4A"/>
    <w:rsid w:val="00893F18"/>
    <w:rsid w:val="00894A14"/>
    <w:rsid w:val="00894C68"/>
    <w:rsid w:val="00894CE4"/>
    <w:rsid w:val="00894DFB"/>
    <w:rsid w:val="00895046"/>
    <w:rsid w:val="00895450"/>
    <w:rsid w:val="0089554A"/>
    <w:rsid w:val="00895773"/>
    <w:rsid w:val="00895A63"/>
    <w:rsid w:val="00895A86"/>
    <w:rsid w:val="00896121"/>
    <w:rsid w:val="008965AD"/>
    <w:rsid w:val="008971A9"/>
    <w:rsid w:val="0089743B"/>
    <w:rsid w:val="00897601"/>
    <w:rsid w:val="00897ADD"/>
    <w:rsid w:val="00897DF2"/>
    <w:rsid w:val="008A032B"/>
    <w:rsid w:val="008A0772"/>
    <w:rsid w:val="008A07D2"/>
    <w:rsid w:val="008A0A7B"/>
    <w:rsid w:val="008A0B10"/>
    <w:rsid w:val="008A0DC1"/>
    <w:rsid w:val="008A0E47"/>
    <w:rsid w:val="008A0F08"/>
    <w:rsid w:val="008A12B1"/>
    <w:rsid w:val="008A13C2"/>
    <w:rsid w:val="008A19D5"/>
    <w:rsid w:val="008A1ED1"/>
    <w:rsid w:val="008A212F"/>
    <w:rsid w:val="008A254A"/>
    <w:rsid w:val="008A2757"/>
    <w:rsid w:val="008A284F"/>
    <w:rsid w:val="008A2ACD"/>
    <w:rsid w:val="008A2F70"/>
    <w:rsid w:val="008A3044"/>
    <w:rsid w:val="008A3079"/>
    <w:rsid w:val="008A41DF"/>
    <w:rsid w:val="008A4521"/>
    <w:rsid w:val="008A45EB"/>
    <w:rsid w:val="008A4873"/>
    <w:rsid w:val="008A49E1"/>
    <w:rsid w:val="008A4A73"/>
    <w:rsid w:val="008A613B"/>
    <w:rsid w:val="008A643C"/>
    <w:rsid w:val="008A656C"/>
    <w:rsid w:val="008A722F"/>
    <w:rsid w:val="008A7241"/>
    <w:rsid w:val="008B035A"/>
    <w:rsid w:val="008B0445"/>
    <w:rsid w:val="008B055D"/>
    <w:rsid w:val="008B066B"/>
    <w:rsid w:val="008B0962"/>
    <w:rsid w:val="008B0C30"/>
    <w:rsid w:val="008B0D2F"/>
    <w:rsid w:val="008B1111"/>
    <w:rsid w:val="008B1757"/>
    <w:rsid w:val="008B2071"/>
    <w:rsid w:val="008B23F2"/>
    <w:rsid w:val="008B2470"/>
    <w:rsid w:val="008B28AB"/>
    <w:rsid w:val="008B28F3"/>
    <w:rsid w:val="008B2D08"/>
    <w:rsid w:val="008B42E9"/>
    <w:rsid w:val="008B4378"/>
    <w:rsid w:val="008B4674"/>
    <w:rsid w:val="008B607E"/>
    <w:rsid w:val="008B60F5"/>
    <w:rsid w:val="008B6554"/>
    <w:rsid w:val="008B6709"/>
    <w:rsid w:val="008B680F"/>
    <w:rsid w:val="008B6EB6"/>
    <w:rsid w:val="008B6F73"/>
    <w:rsid w:val="008B749A"/>
    <w:rsid w:val="008B791A"/>
    <w:rsid w:val="008C0229"/>
    <w:rsid w:val="008C0C0C"/>
    <w:rsid w:val="008C0C3D"/>
    <w:rsid w:val="008C17B6"/>
    <w:rsid w:val="008C1815"/>
    <w:rsid w:val="008C1E17"/>
    <w:rsid w:val="008C1F82"/>
    <w:rsid w:val="008C2133"/>
    <w:rsid w:val="008C21CD"/>
    <w:rsid w:val="008C233F"/>
    <w:rsid w:val="008C27AA"/>
    <w:rsid w:val="008C29D2"/>
    <w:rsid w:val="008C32C3"/>
    <w:rsid w:val="008C3C04"/>
    <w:rsid w:val="008C43CF"/>
    <w:rsid w:val="008C4857"/>
    <w:rsid w:val="008C594F"/>
    <w:rsid w:val="008C5EE6"/>
    <w:rsid w:val="008C5FDD"/>
    <w:rsid w:val="008C5FF5"/>
    <w:rsid w:val="008C6056"/>
    <w:rsid w:val="008C6281"/>
    <w:rsid w:val="008C6436"/>
    <w:rsid w:val="008C67F7"/>
    <w:rsid w:val="008C6C26"/>
    <w:rsid w:val="008C6D24"/>
    <w:rsid w:val="008C6EA4"/>
    <w:rsid w:val="008C7324"/>
    <w:rsid w:val="008C785A"/>
    <w:rsid w:val="008C7E70"/>
    <w:rsid w:val="008C7F0D"/>
    <w:rsid w:val="008C7F60"/>
    <w:rsid w:val="008D02BE"/>
    <w:rsid w:val="008D0437"/>
    <w:rsid w:val="008D0732"/>
    <w:rsid w:val="008D0916"/>
    <w:rsid w:val="008D095F"/>
    <w:rsid w:val="008D0B21"/>
    <w:rsid w:val="008D0E13"/>
    <w:rsid w:val="008D100D"/>
    <w:rsid w:val="008D2059"/>
    <w:rsid w:val="008D2253"/>
    <w:rsid w:val="008D2319"/>
    <w:rsid w:val="008D25DC"/>
    <w:rsid w:val="008D2CB2"/>
    <w:rsid w:val="008D361E"/>
    <w:rsid w:val="008D36AC"/>
    <w:rsid w:val="008D3784"/>
    <w:rsid w:val="008D3849"/>
    <w:rsid w:val="008D4115"/>
    <w:rsid w:val="008D41C8"/>
    <w:rsid w:val="008D42DE"/>
    <w:rsid w:val="008D4CE2"/>
    <w:rsid w:val="008D4DA2"/>
    <w:rsid w:val="008D5030"/>
    <w:rsid w:val="008D5455"/>
    <w:rsid w:val="008D56A6"/>
    <w:rsid w:val="008D5C5E"/>
    <w:rsid w:val="008D5F5E"/>
    <w:rsid w:val="008D6336"/>
    <w:rsid w:val="008D6458"/>
    <w:rsid w:val="008D64B0"/>
    <w:rsid w:val="008D64B4"/>
    <w:rsid w:val="008D64E5"/>
    <w:rsid w:val="008D651E"/>
    <w:rsid w:val="008D6984"/>
    <w:rsid w:val="008D69C8"/>
    <w:rsid w:val="008D6B01"/>
    <w:rsid w:val="008D73AE"/>
    <w:rsid w:val="008D7417"/>
    <w:rsid w:val="008D7A1F"/>
    <w:rsid w:val="008D7B74"/>
    <w:rsid w:val="008D7C7B"/>
    <w:rsid w:val="008E0671"/>
    <w:rsid w:val="008E0791"/>
    <w:rsid w:val="008E087F"/>
    <w:rsid w:val="008E0AAA"/>
    <w:rsid w:val="008E0B37"/>
    <w:rsid w:val="008E0CF7"/>
    <w:rsid w:val="008E0E40"/>
    <w:rsid w:val="008E10C2"/>
    <w:rsid w:val="008E150A"/>
    <w:rsid w:val="008E156D"/>
    <w:rsid w:val="008E166B"/>
    <w:rsid w:val="008E1B3E"/>
    <w:rsid w:val="008E1F60"/>
    <w:rsid w:val="008E22AF"/>
    <w:rsid w:val="008E2A25"/>
    <w:rsid w:val="008E2D02"/>
    <w:rsid w:val="008E2DA7"/>
    <w:rsid w:val="008E3A11"/>
    <w:rsid w:val="008E3BCE"/>
    <w:rsid w:val="008E3DF6"/>
    <w:rsid w:val="008E3F69"/>
    <w:rsid w:val="008E40AD"/>
    <w:rsid w:val="008E4C57"/>
    <w:rsid w:val="008E4E12"/>
    <w:rsid w:val="008E5005"/>
    <w:rsid w:val="008E51FB"/>
    <w:rsid w:val="008E5E17"/>
    <w:rsid w:val="008E6343"/>
    <w:rsid w:val="008E65F4"/>
    <w:rsid w:val="008E6853"/>
    <w:rsid w:val="008E6B13"/>
    <w:rsid w:val="008E6BCF"/>
    <w:rsid w:val="008E6EBF"/>
    <w:rsid w:val="008E71DB"/>
    <w:rsid w:val="008E7B4B"/>
    <w:rsid w:val="008F0051"/>
    <w:rsid w:val="008F009D"/>
    <w:rsid w:val="008F0111"/>
    <w:rsid w:val="008F0162"/>
    <w:rsid w:val="008F0530"/>
    <w:rsid w:val="008F097C"/>
    <w:rsid w:val="008F0DC8"/>
    <w:rsid w:val="008F0E0F"/>
    <w:rsid w:val="008F133B"/>
    <w:rsid w:val="008F144D"/>
    <w:rsid w:val="008F16A3"/>
    <w:rsid w:val="008F17E7"/>
    <w:rsid w:val="008F1ABF"/>
    <w:rsid w:val="008F2E14"/>
    <w:rsid w:val="008F35E8"/>
    <w:rsid w:val="008F361D"/>
    <w:rsid w:val="008F3A52"/>
    <w:rsid w:val="008F3B7D"/>
    <w:rsid w:val="008F3C44"/>
    <w:rsid w:val="008F3E90"/>
    <w:rsid w:val="008F3FB9"/>
    <w:rsid w:val="008F4272"/>
    <w:rsid w:val="008F47D5"/>
    <w:rsid w:val="008F4B02"/>
    <w:rsid w:val="008F4D15"/>
    <w:rsid w:val="008F501E"/>
    <w:rsid w:val="008F54B1"/>
    <w:rsid w:val="008F5BB8"/>
    <w:rsid w:val="008F5CF6"/>
    <w:rsid w:val="008F63ED"/>
    <w:rsid w:val="008F6B3E"/>
    <w:rsid w:val="008F743E"/>
    <w:rsid w:val="008F75E7"/>
    <w:rsid w:val="008F7783"/>
    <w:rsid w:val="008F7A39"/>
    <w:rsid w:val="008F7D20"/>
    <w:rsid w:val="009000C2"/>
    <w:rsid w:val="0090017F"/>
    <w:rsid w:val="00900280"/>
    <w:rsid w:val="009003E4"/>
    <w:rsid w:val="009005DA"/>
    <w:rsid w:val="009006A0"/>
    <w:rsid w:val="009006CA"/>
    <w:rsid w:val="009009B4"/>
    <w:rsid w:val="00900C61"/>
    <w:rsid w:val="00900D93"/>
    <w:rsid w:val="00900DBD"/>
    <w:rsid w:val="00901577"/>
    <w:rsid w:val="00901D81"/>
    <w:rsid w:val="009022D1"/>
    <w:rsid w:val="009023B3"/>
    <w:rsid w:val="00902EB0"/>
    <w:rsid w:val="0090334A"/>
    <w:rsid w:val="00903450"/>
    <w:rsid w:val="00903604"/>
    <w:rsid w:val="00903AF2"/>
    <w:rsid w:val="00903CDF"/>
    <w:rsid w:val="009041E7"/>
    <w:rsid w:val="00904AC5"/>
    <w:rsid w:val="00904E2E"/>
    <w:rsid w:val="00904EF4"/>
    <w:rsid w:val="00905EDF"/>
    <w:rsid w:val="009060A5"/>
    <w:rsid w:val="00906211"/>
    <w:rsid w:val="00906220"/>
    <w:rsid w:val="00906C40"/>
    <w:rsid w:val="00906D46"/>
    <w:rsid w:val="00907A12"/>
    <w:rsid w:val="00907A59"/>
    <w:rsid w:val="00907BDA"/>
    <w:rsid w:val="00907BE5"/>
    <w:rsid w:val="00907BF2"/>
    <w:rsid w:val="009100A1"/>
    <w:rsid w:val="0091043A"/>
    <w:rsid w:val="009106EC"/>
    <w:rsid w:val="009109F5"/>
    <w:rsid w:val="00910A84"/>
    <w:rsid w:val="00910A8D"/>
    <w:rsid w:val="00910C36"/>
    <w:rsid w:val="00910E2A"/>
    <w:rsid w:val="009115A5"/>
    <w:rsid w:val="00911B8A"/>
    <w:rsid w:val="0091242E"/>
    <w:rsid w:val="0091249E"/>
    <w:rsid w:val="009128A8"/>
    <w:rsid w:val="0091299E"/>
    <w:rsid w:val="00913FC5"/>
    <w:rsid w:val="00914255"/>
    <w:rsid w:val="009143CA"/>
    <w:rsid w:val="0091449B"/>
    <w:rsid w:val="00914D1B"/>
    <w:rsid w:val="00914EA0"/>
    <w:rsid w:val="00914FCC"/>
    <w:rsid w:val="00915519"/>
    <w:rsid w:val="00916014"/>
    <w:rsid w:val="009168EC"/>
    <w:rsid w:val="0091690A"/>
    <w:rsid w:val="00916BB5"/>
    <w:rsid w:val="00917512"/>
    <w:rsid w:val="00917AB3"/>
    <w:rsid w:val="00917C79"/>
    <w:rsid w:val="00917EF9"/>
    <w:rsid w:val="00917FF6"/>
    <w:rsid w:val="009200A1"/>
    <w:rsid w:val="0092013B"/>
    <w:rsid w:val="00920187"/>
    <w:rsid w:val="00920270"/>
    <w:rsid w:val="00920664"/>
    <w:rsid w:val="00920675"/>
    <w:rsid w:val="009206AF"/>
    <w:rsid w:val="009209DA"/>
    <w:rsid w:val="00921139"/>
    <w:rsid w:val="00921B24"/>
    <w:rsid w:val="00921D14"/>
    <w:rsid w:val="00921E48"/>
    <w:rsid w:val="00921F29"/>
    <w:rsid w:val="00922608"/>
    <w:rsid w:val="00922950"/>
    <w:rsid w:val="00922FD4"/>
    <w:rsid w:val="009230EF"/>
    <w:rsid w:val="009232F7"/>
    <w:rsid w:val="00923335"/>
    <w:rsid w:val="009233B1"/>
    <w:rsid w:val="00923552"/>
    <w:rsid w:val="00923FD4"/>
    <w:rsid w:val="00923FF8"/>
    <w:rsid w:val="009241CF"/>
    <w:rsid w:val="009247F4"/>
    <w:rsid w:val="00924F64"/>
    <w:rsid w:val="00924F95"/>
    <w:rsid w:val="00924FE0"/>
    <w:rsid w:val="00925421"/>
    <w:rsid w:val="00925BD0"/>
    <w:rsid w:val="00926175"/>
    <w:rsid w:val="009274A6"/>
    <w:rsid w:val="009308F1"/>
    <w:rsid w:val="0093098D"/>
    <w:rsid w:val="00930CA3"/>
    <w:rsid w:val="00931126"/>
    <w:rsid w:val="0093121B"/>
    <w:rsid w:val="0093128C"/>
    <w:rsid w:val="009319C3"/>
    <w:rsid w:val="00931ADC"/>
    <w:rsid w:val="00931BA4"/>
    <w:rsid w:val="00931D1C"/>
    <w:rsid w:val="00931DF7"/>
    <w:rsid w:val="0093211A"/>
    <w:rsid w:val="0093219D"/>
    <w:rsid w:val="00932E63"/>
    <w:rsid w:val="00933021"/>
    <w:rsid w:val="0093318C"/>
    <w:rsid w:val="00933942"/>
    <w:rsid w:val="00934193"/>
    <w:rsid w:val="009341D5"/>
    <w:rsid w:val="00934718"/>
    <w:rsid w:val="009347A8"/>
    <w:rsid w:val="00934A4C"/>
    <w:rsid w:val="009352B8"/>
    <w:rsid w:val="009353E4"/>
    <w:rsid w:val="00935CCE"/>
    <w:rsid w:val="00935E15"/>
    <w:rsid w:val="00935E3A"/>
    <w:rsid w:val="009365B6"/>
    <w:rsid w:val="00937886"/>
    <w:rsid w:val="00937AB9"/>
    <w:rsid w:val="00940483"/>
    <w:rsid w:val="009405CB"/>
    <w:rsid w:val="0094117C"/>
    <w:rsid w:val="009411A1"/>
    <w:rsid w:val="00941374"/>
    <w:rsid w:val="00941628"/>
    <w:rsid w:val="009416A6"/>
    <w:rsid w:val="00941EC9"/>
    <w:rsid w:val="00942237"/>
    <w:rsid w:val="00942531"/>
    <w:rsid w:val="0094254C"/>
    <w:rsid w:val="00942E57"/>
    <w:rsid w:val="009436D6"/>
    <w:rsid w:val="00943A9B"/>
    <w:rsid w:val="009440C1"/>
    <w:rsid w:val="00944234"/>
    <w:rsid w:val="009442B8"/>
    <w:rsid w:val="0094485E"/>
    <w:rsid w:val="009454F2"/>
    <w:rsid w:val="00945914"/>
    <w:rsid w:val="00945A91"/>
    <w:rsid w:val="00946378"/>
    <w:rsid w:val="00946504"/>
    <w:rsid w:val="00946586"/>
    <w:rsid w:val="009466AD"/>
    <w:rsid w:val="00946A28"/>
    <w:rsid w:val="00946C48"/>
    <w:rsid w:val="00946D8E"/>
    <w:rsid w:val="00946DAD"/>
    <w:rsid w:val="00946F1C"/>
    <w:rsid w:val="0094705D"/>
    <w:rsid w:val="00947A84"/>
    <w:rsid w:val="00950653"/>
    <w:rsid w:val="00950C56"/>
    <w:rsid w:val="00951643"/>
    <w:rsid w:val="00951916"/>
    <w:rsid w:val="00952081"/>
    <w:rsid w:val="009524EA"/>
    <w:rsid w:val="00952BA8"/>
    <w:rsid w:val="00952E2E"/>
    <w:rsid w:val="00953889"/>
    <w:rsid w:val="009539FE"/>
    <w:rsid w:val="0095419C"/>
    <w:rsid w:val="009550C0"/>
    <w:rsid w:val="009558A3"/>
    <w:rsid w:val="0095590C"/>
    <w:rsid w:val="00955E19"/>
    <w:rsid w:val="00955F0D"/>
    <w:rsid w:val="009566E1"/>
    <w:rsid w:val="00956E06"/>
    <w:rsid w:val="00957006"/>
    <w:rsid w:val="0095767C"/>
    <w:rsid w:val="0095781D"/>
    <w:rsid w:val="00957975"/>
    <w:rsid w:val="009579F1"/>
    <w:rsid w:val="0096053C"/>
    <w:rsid w:val="00960B13"/>
    <w:rsid w:val="00960B87"/>
    <w:rsid w:val="00961359"/>
    <w:rsid w:val="00961871"/>
    <w:rsid w:val="00961B3F"/>
    <w:rsid w:val="00961F9C"/>
    <w:rsid w:val="0096202B"/>
    <w:rsid w:val="00962405"/>
    <w:rsid w:val="00962A26"/>
    <w:rsid w:val="00962B51"/>
    <w:rsid w:val="00962C3B"/>
    <w:rsid w:val="00962F3E"/>
    <w:rsid w:val="009637E0"/>
    <w:rsid w:val="009639B0"/>
    <w:rsid w:val="00963A28"/>
    <w:rsid w:val="00963CEB"/>
    <w:rsid w:val="0096523C"/>
    <w:rsid w:val="00965806"/>
    <w:rsid w:val="00965ECA"/>
    <w:rsid w:val="00965F48"/>
    <w:rsid w:val="009660CE"/>
    <w:rsid w:val="0096629F"/>
    <w:rsid w:val="00966515"/>
    <w:rsid w:val="009667E8"/>
    <w:rsid w:val="00966E10"/>
    <w:rsid w:val="00966E70"/>
    <w:rsid w:val="00967262"/>
    <w:rsid w:val="0096727F"/>
    <w:rsid w:val="009672DE"/>
    <w:rsid w:val="009673D3"/>
    <w:rsid w:val="009674D1"/>
    <w:rsid w:val="0096758E"/>
    <w:rsid w:val="00967972"/>
    <w:rsid w:val="00967994"/>
    <w:rsid w:val="0097043F"/>
    <w:rsid w:val="009706AB"/>
    <w:rsid w:val="00970DBD"/>
    <w:rsid w:val="00970E67"/>
    <w:rsid w:val="0097165A"/>
    <w:rsid w:val="00971ADD"/>
    <w:rsid w:val="00971D67"/>
    <w:rsid w:val="00971EB7"/>
    <w:rsid w:val="00971F3C"/>
    <w:rsid w:val="00972086"/>
    <w:rsid w:val="00972153"/>
    <w:rsid w:val="00972680"/>
    <w:rsid w:val="0097341C"/>
    <w:rsid w:val="00973482"/>
    <w:rsid w:val="00973F1D"/>
    <w:rsid w:val="0097406B"/>
    <w:rsid w:val="00974F1E"/>
    <w:rsid w:val="00975CE4"/>
    <w:rsid w:val="00975E5F"/>
    <w:rsid w:val="009763C3"/>
    <w:rsid w:val="009764C1"/>
    <w:rsid w:val="009773CD"/>
    <w:rsid w:val="0097773D"/>
    <w:rsid w:val="0097781E"/>
    <w:rsid w:val="00977975"/>
    <w:rsid w:val="00977E61"/>
    <w:rsid w:val="0098034C"/>
    <w:rsid w:val="0098038E"/>
    <w:rsid w:val="00980395"/>
    <w:rsid w:val="00980511"/>
    <w:rsid w:val="009809C8"/>
    <w:rsid w:val="00980A7C"/>
    <w:rsid w:val="00981152"/>
    <w:rsid w:val="00981328"/>
    <w:rsid w:val="009817B1"/>
    <w:rsid w:val="00981A07"/>
    <w:rsid w:val="00981F54"/>
    <w:rsid w:val="0098253A"/>
    <w:rsid w:val="00982A83"/>
    <w:rsid w:val="00982BC6"/>
    <w:rsid w:val="00983219"/>
    <w:rsid w:val="009832D1"/>
    <w:rsid w:val="009838CC"/>
    <w:rsid w:val="00983987"/>
    <w:rsid w:val="009840EB"/>
    <w:rsid w:val="00984174"/>
    <w:rsid w:val="009846EB"/>
    <w:rsid w:val="009848B3"/>
    <w:rsid w:val="00984FC5"/>
    <w:rsid w:val="009851C8"/>
    <w:rsid w:val="009858D3"/>
    <w:rsid w:val="00986AC7"/>
    <w:rsid w:val="00986FBE"/>
    <w:rsid w:val="0098770E"/>
    <w:rsid w:val="00990154"/>
    <w:rsid w:val="00990236"/>
    <w:rsid w:val="009902C5"/>
    <w:rsid w:val="00990610"/>
    <w:rsid w:val="00990757"/>
    <w:rsid w:val="00990B1A"/>
    <w:rsid w:val="00990D09"/>
    <w:rsid w:val="00990EAE"/>
    <w:rsid w:val="009914A4"/>
    <w:rsid w:val="009919D1"/>
    <w:rsid w:val="00991E54"/>
    <w:rsid w:val="00991F0B"/>
    <w:rsid w:val="00992A79"/>
    <w:rsid w:val="00992B4E"/>
    <w:rsid w:val="009935B8"/>
    <w:rsid w:val="009935C7"/>
    <w:rsid w:val="0099372B"/>
    <w:rsid w:val="009945D4"/>
    <w:rsid w:val="00994622"/>
    <w:rsid w:val="009948DC"/>
    <w:rsid w:val="009949CE"/>
    <w:rsid w:val="009949FD"/>
    <w:rsid w:val="009951B7"/>
    <w:rsid w:val="009959EC"/>
    <w:rsid w:val="00995AE0"/>
    <w:rsid w:val="00995B1D"/>
    <w:rsid w:val="00996314"/>
    <w:rsid w:val="009963A0"/>
    <w:rsid w:val="009965F7"/>
    <w:rsid w:val="0099671E"/>
    <w:rsid w:val="0099683B"/>
    <w:rsid w:val="00996BEB"/>
    <w:rsid w:val="0099709D"/>
    <w:rsid w:val="00997A3A"/>
    <w:rsid w:val="00997B81"/>
    <w:rsid w:val="00997C6A"/>
    <w:rsid w:val="009A0A8B"/>
    <w:rsid w:val="009A0E1E"/>
    <w:rsid w:val="009A10B2"/>
    <w:rsid w:val="009A1175"/>
    <w:rsid w:val="009A135D"/>
    <w:rsid w:val="009A15ED"/>
    <w:rsid w:val="009A1690"/>
    <w:rsid w:val="009A1912"/>
    <w:rsid w:val="009A1E01"/>
    <w:rsid w:val="009A2215"/>
    <w:rsid w:val="009A2F38"/>
    <w:rsid w:val="009A366A"/>
    <w:rsid w:val="009A4367"/>
    <w:rsid w:val="009A4465"/>
    <w:rsid w:val="009A4474"/>
    <w:rsid w:val="009A45E4"/>
    <w:rsid w:val="009A4AD7"/>
    <w:rsid w:val="009A4C19"/>
    <w:rsid w:val="009A4E35"/>
    <w:rsid w:val="009A54EC"/>
    <w:rsid w:val="009A56B1"/>
    <w:rsid w:val="009A5961"/>
    <w:rsid w:val="009A5BC7"/>
    <w:rsid w:val="009A5DCA"/>
    <w:rsid w:val="009A63A3"/>
    <w:rsid w:val="009A6E72"/>
    <w:rsid w:val="009A7078"/>
    <w:rsid w:val="009A7404"/>
    <w:rsid w:val="009A7601"/>
    <w:rsid w:val="009A76CE"/>
    <w:rsid w:val="009A7D58"/>
    <w:rsid w:val="009B030E"/>
    <w:rsid w:val="009B03F2"/>
    <w:rsid w:val="009B04F9"/>
    <w:rsid w:val="009B0788"/>
    <w:rsid w:val="009B08CE"/>
    <w:rsid w:val="009B0B8B"/>
    <w:rsid w:val="009B0D12"/>
    <w:rsid w:val="009B0D29"/>
    <w:rsid w:val="009B106C"/>
    <w:rsid w:val="009B133D"/>
    <w:rsid w:val="009B1CEA"/>
    <w:rsid w:val="009B1DF9"/>
    <w:rsid w:val="009B1F7A"/>
    <w:rsid w:val="009B2319"/>
    <w:rsid w:val="009B2E02"/>
    <w:rsid w:val="009B2F22"/>
    <w:rsid w:val="009B3682"/>
    <w:rsid w:val="009B3E80"/>
    <w:rsid w:val="009B4381"/>
    <w:rsid w:val="009B43D4"/>
    <w:rsid w:val="009B47F1"/>
    <w:rsid w:val="009B498E"/>
    <w:rsid w:val="009B4D78"/>
    <w:rsid w:val="009B5293"/>
    <w:rsid w:val="009B58CA"/>
    <w:rsid w:val="009B5D54"/>
    <w:rsid w:val="009B619D"/>
    <w:rsid w:val="009B6322"/>
    <w:rsid w:val="009B6575"/>
    <w:rsid w:val="009B6793"/>
    <w:rsid w:val="009B7273"/>
    <w:rsid w:val="009B756E"/>
    <w:rsid w:val="009B76C4"/>
    <w:rsid w:val="009B7E40"/>
    <w:rsid w:val="009B7F6B"/>
    <w:rsid w:val="009C0502"/>
    <w:rsid w:val="009C0722"/>
    <w:rsid w:val="009C09D7"/>
    <w:rsid w:val="009C0A6C"/>
    <w:rsid w:val="009C0B49"/>
    <w:rsid w:val="009C0C74"/>
    <w:rsid w:val="009C12D2"/>
    <w:rsid w:val="009C137D"/>
    <w:rsid w:val="009C14EF"/>
    <w:rsid w:val="009C152D"/>
    <w:rsid w:val="009C181A"/>
    <w:rsid w:val="009C30B0"/>
    <w:rsid w:val="009C3366"/>
    <w:rsid w:val="009C3408"/>
    <w:rsid w:val="009C38BD"/>
    <w:rsid w:val="009C3B52"/>
    <w:rsid w:val="009C3E1B"/>
    <w:rsid w:val="009C4247"/>
    <w:rsid w:val="009C43CD"/>
    <w:rsid w:val="009C465D"/>
    <w:rsid w:val="009C4765"/>
    <w:rsid w:val="009C4BB5"/>
    <w:rsid w:val="009C4FA0"/>
    <w:rsid w:val="009C4FBE"/>
    <w:rsid w:val="009C50A3"/>
    <w:rsid w:val="009C5C2E"/>
    <w:rsid w:val="009C5C54"/>
    <w:rsid w:val="009C5D1C"/>
    <w:rsid w:val="009C5FE6"/>
    <w:rsid w:val="009C629B"/>
    <w:rsid w:val="009C634E"/>
    <w:rsid w:val="009C6517"/>
    <w:rsid w:val="009C6F4D"/>
    <w:rsid w:val="009C6F62"/>
    <w:rsid w:val="009C75B5"/>
    <w:rsid w:val="009C78BE"/>
    <w:rsid w:val="009C7A2F"/>
    <w:rsid w:val="009D00DD"/>
    <w:rsid w:val="009D0301"/>
    <w:rsid w:val="009D0872"/>
    <w:rsid w:val="009D08A2"/>
    <w:rsid w:val="009D0AFF"/>
    <w:rsid w:val="009D0C7C"/>
    <w:rsid w:val="009D1357"/>
    <w:rsid w:val="009D158B"/>
    <w:rsid w:val="009D15B4"/>
    <w:rsid w:val="009D1699"/>
    <w:rsid w:val="009D16BF"/>
    <w:rsid w:val="009D16C1"/>
    <w:rsid w:val="009D16D8"/>
    <w:rsid w:val="009D1999"/>
    <w:rsid w:val="009D1A90"/>
    <w:rsid w:val="009D207A"/>
    <w:rsid w:val="009D2225"/>
    <w:rsid w:val="009D2460"/>
    <w:rsid w:val="009D25E7"/>
    <w:rsid w:val="009D28E0"/>
    <w:rsid w:val="009D2C7D"/>
    <w:rsid w:val="009D3045"/>
    <w:rsid w:val="009D385F"/>
    <w:rsid w:val="009D3AA0"/>
    <w:rsid w:val="009D3AF5"/>
    <w:rsid w:val="009D3EE9"/>
    <w:rsid w:val="009D4000"/>
    <w:rsid w:val="009D4AF8"/>
    <w:rsid w:val="009D5346"/>
    <w:rsid w:val="009D5434"/>
    <w:rsid w:val="009D56B1"/>
    <w:rsid w:val="009D6417"/>
    <w:rsid w:val="009D658F"/>
    <w:rsid w:val="009D69F5"/>
    <w:rsid w:val="009D7027"/>
    <w:rsid w:val="009D722D"/>
    <w:rsid w:val="009D7334"/>
    <w:rsid w:val="009D7690"/>
    <w:rsid w:val="009D76CD"/>
    <w:rsid w:val="009D7832"/>
    <w:rsid w:val="009D7ABF"/>
    <w:rsid w:val="009D7C48"/>
    <w:rsid w:val="009D7EE3"/>
    <w:rsid w:val="009E03FA"/>
    <w:rsid w:val="009E05AA"/>
    <w:rsid w:val="009E15A1"/>
    <w:rsid w:val="009E18C2"/>
    <w:rsid w:val="009E1963"/>
    <w:rsid w:val="009E1987"/>
    <w:rsid w:val="009E1B73"/>
    <w:rsid w:val="009E1D71"/>
    <w:rsid w:val="009E20A1"/>
    <w:rsid w:val="009E23A8"/>
    <w:rsid w:val="009E3308"/>
    <w:rsid w:val="009E3DA0"/>
    <w:rsid w:val="009E4105"/>
    <w:rsid w:val="009E4562"/>
    <w:rsid w:val="009E47BB"/>
    <w:rsid w:val="009E4F69"/>
    <w:rsid w:val="009E5225"/>
    <w:rsid w:val="009E5261"/>
    <w:rsid w:val="009E5763"/>
    <w:rsid w:val="009E57B7"/>
    <w:rsid w:val="009E5853"/>
    <w:rsid w:val="009E59B6"/>
    <w:rsid w:val="009E5B93"/>
    <w:rsid w:val="009E5CE4"/>
    <w:rsid w:val="009E5FA8"/>
    <w:rsid w:val="009E6424"/>
    <w:rsid w:val="009E689F"/>
    <w:rsid w:val="009E6A51"/>
    <w:rsid w:val="009E6BD0"/>
    <w:rsid w:val="009E6DF5"/>
    <w:rsid w:val="009E6EA5"/>
    <w:rsid w:val="009E74E0"/>
    <w:rsid w:val="009E76BB"/>
    <w:rsid w:val="009E7938"/>
    <w:rsid w:val="009F03F3"/>
    <w:rsid w:val="009F046E"/>
    <w:rsid w:val="009F0488"/>
    <w:rsid w:val="009F04AA"/>
    <w:rsid w:val="009F07B2"/>
    <w:rsid w:val="009F08A0"/>
    <w:rsid w:val="009F0951"/>
    <w:rsid w:val="009F0A2E"/>
    <w:rsid w:val="009F0F42"/>
    <w:rsid w:val="009F1321"/>
    <w:rsid w:val="009F145F"/>
    <w:rsid w:val="009F160E"/>
    <w:rsid w:val="009F1A2D"/>
    <w:rsid w:val="009F1FBA"/>
    <w:rsid w:val="009F1FCC"/>
    <w:rsid w:val="009F2357"/>
    <w:rsid w:val="009F264E"/>
    <w:rsid w:val="009F2841"/>
    <w:rsid w:val="009F28F4"/>
    <w:rsid w:val="009F2988"/>
    <w:rsid w:val="009F3425"/>
    <w:rsid w:val="009F4175"/>
    <w:rsid w:val="009F425C"/>
    <w:rsid w:val="009F4662"/>
    <w:rsid w:val="009F4806"/>
    <w:rsid w:val="009F48AD"/>
    <w:rsid w:val="009F4AE5"/>
    <w:rsid w:val="009F4CDB"/>
    <w:rsid w:val="009F56E4"/>
    <w:rsid w:val="009F5728"/>
    <w:rsid w:val="009F6083"/>
    <w:rsid w:val="009F63B1"/>
    <w:rsid w:val="009F6484"/>
    <w:rsid w:val="009F65D2"/>
    <w:rsid w:val="009F69CD"/>
    <w:rsid w:val="009F6BB0"/>
    <w:rsid w:val="009F6D24"/>
    <w:rsid w:val="009F700F"/>
    <w:rsid w:val="009F748C"/>
    <w:rsid w:val="009F7588"/>
    <w:rsid w:val="009F7DD3"/>
    <w:rsid w:val="00A00046"/>
    <w:rsid w:val="00A00338"/>
    <w:rsid w:val="00A00586"/>
    <w:rsid w:val="00A00E16"/>
    <w:rsid w:val="00A01243"/>
    <w:rsid w:val="00A012CA"/>
    <w:rsid w:val="00A01587"/>
    <w:rsid w:val="00A0161B"/>
    <w:rsid w:val="00A01776"/>
    <w:rsid w:val="00A02093"/>
    <w:rsid w:val="00A022E2"/>
    <w:rsid w:val="00A02446"/>
    <w:rsid w:val="00A0256D"/>
    <w:rsid w:val="00A02828"/>
    <w:rsid w:val="00A028D1"/>
    <w:rsid w:val="00A02C0E"/>
    <w:rsid w:val="00A02D51"/>
    <w:rsid w:val="00A02EF6"/>
    <w:rsid w:val="00A032BC"/>
    <w:rsid w:val="00A0360B"/>
    <w:rsid w:val="00A03900"/>
    <w:rsid w:val="00A03AA2"/>
    <w:rsid w:val="00A03BFA"/>
    <w:rsid w:val="00A03D5E"/>
    <w:rsid w:val="00A03EC7"/>
    <w:rsid w:val="00A04DF7"/>
    <w:rsid w:val="00A04DFE"/>
    <w:rsid w:val="00A05031"/>
    <w:rsid w:val="00A0564A"/>
    <w:rsid w:val="00A05672"/>
    <w:rsid w:val="00A0576B"/>
    <w:rsid w:val="00A06F4A"/>
    <w:rsid w:val="00A0729C"/>
    <w:rsid w:val="00A07864"/>
    <w:rsid w:val="00A07A19"/>
    <w:rsid w:val="00A07A33"/>
    <w:rsid w:val="00A07CBD"/>
    <w:rsid w:val="00A07EB9"/>
    <w:rsid w:val="00A10186"/>
    <w:rsid w:val="00A10941"/>
    <w:rsid w:val="00A1109C"/>
    <w:rsid w:val="00A1146C"/>
    <w:rsid w:val="00A1235F"/>
    <w:rsid w:val="00A1240F"/>
    <w:rsid w:val="00A12671"/>
    <w:rsid w:val="00A126C8"/>
    <w:rsid w:val="00A12771"/>
    <w:rsid w:val="00A12D6D"/>
    <w:rsid w:val="00A133B6"/>
    <w:rsid w:val="00A13BB9"/>
    <w:rsid w:val="00A1456A"/>
    <w:rsid w:val="00A147DF"/>
    <w:rsid w:val="00A14A0C"/>
    <w:rsid w:val="00A14DB8"/>
    <w:rsid w:val="00A14EDD"/>
    <w:rsid w:val="00A15475"/>
    <w:rsid w:val="00A15501"/>
    <w:rsid w:val="00A156B5"/>
    <w:rsid w:val="00A1643C"/>
    <w:rsid w:val="00A164D1"/>
    <w:rsid w:val="00A165CE"/>
    <w:rsid w:val="00A16960"/>
    <w:rsid w:val="00A16D2B"/>
    <w:rsid w:val="00A17028"/>
    <w:rsid w:val="00A17611"/>
    <w:rsid w:val="00A17D96"/>
    <w:rsid w:val="00A20337"/>
    <w:rsid w:val="00A203D9"/>
    <w:rsid w:val="00A2079B"/>
    <w:rsid w:val="00A20A34"/>
    <w:rsid w:val="00A20FD5"/>
    <w:rsid w:val="00A21298"/>
    <w:rsid w:val="00A21560"/>
    <w:rsid w:val="00A21C05"/>
    <w:rsid w:val="00A220F4"/>
    <w:rsid w:val="00A2291D"/>
    <w:rsid w:val="00A22991"/>
    <w:rsid w:val="00A22B8A"/>
    <w:rsid w:val="00A22ED5"/>
    <w:rsid w:val="00A22FEA"/>
    <w:rsid w:val="00A23360"/>
    <w:rsid w:val="00A23500"/>
    <w:rsid w:val="00A2358C"/>
    <w:rsid w:val="00A23751"/>
    <w:rsid w:val="00A238D7"/>
    <w:rsid w:val="00A239AA"/>
    <w:rsid w:val="00A23CC1"/>
    <w:rsid w:val="00A23EBF"/>
    <w:rsid w:val="00A23F41"/>
    <w:rsid w:val="00A248EA"/>
    <w:rsid w:val="00A255D3"/>
    <w:rsid w:val="00A256A2"/>
    <w:rsid w:val="00A258BB"/>
    <w:rsid w:val="00A25958"/>
    <w:rsid w:val="00A259CE"/>
    <w:rsid w:val="00A25CCF"/>
    <w:rsid w:val="00A26147"/>
    <w:rsid w:val="00A26292"/>
    <w:rsid w:val="00A2659A"/>
    <w:rsid w:val="00A26827"/>
    <w:rsid w:val="00A268A5"/>
    <w:rsid w:val="00A2692A"/>
    <w:rsid w:val="00A2710B"/>
    <w:rsid w:val="00A27138"/>
    <w:rsid w:val="00A271E8"/>
    <w:rsid w:val="00A27266"/>
    <w:rsid w:val="00A27DA8"/>
    <w:rsid w:val="00A30483"/>
    <w:rsid w:val="00A3065E"/>
    <w:rsid w:val="00A30BB9"/>
    <w:rsid w:val="00A317C0"/>
    <w:rsid w:val="00A32060"/>
    <w:rsid w:val="00A32266"/>
    <w:rsid w:val="00A3240F"/>
    <w:rsid w:val="00A32456"/>
    <w:rsid w:val="00A3249F"/>
    <w:rsid w:val="00A3286D"/>
    <w:rsid w:val="00A334D2"/>
    <w:rsid w:val="00A33771"/>
    <w:rsid w:val="00A33A42"/>
    <w:rsid w:val="00A33A85"/>
    <w:rsid w:val="00A33B38"/>
    <w:rsid w:val="00A34C65"/>
    <w:rsid w:val="00A352CE"/>
    <w:rsid w:val="00A3532C"/>
    <w:rsid w:val="00A35C86"/>
    <w:rsid w:val="00A35D29"/>
    <w:rsid w:val="00A35E02"/>
    <w:rsid w:val="00A35E74"/>
    <w:rsid w:val="00A3632B"/>
    <w:rsid w:val="00A36497"/>
    <w:rsid w:val="00A3699F"/>
    <w:rsid w:val="00A36C6D"/>
    <w:rsid w:val="00A36F79"/>
    <w:rsid w:val="00A36F96"/>
    <w:rsid w:val="00A37020"/>
    <w:rsid w:val="00A370F2"/>
    <w:rsid w:val="00A373E3"/>
    <w:rsid w:val="00A37861"/>
    <w:rsid w:val="00A37EF7"/>
    <w:rsid w:val="00A37F29"/>
    <w:rsid w:val="00A4064C"/>
    <w:rsid w:val="00A41565"/>
    <w:rsid w:val="00A42938"/>
    <w:rsid w:val="00A42A6B"/>
    <w:rsid w:val="00A42C95"/>
    <w:rsid w:val="00A42E84"/>
    <w:rsid w:val="00A43171"/>
    <w:rsid w:val="00A44448"/>
    <w:rsid w:val="00A45030"/>
    <w:rsid w:val="00A45136"/>
    <w:rsid w:val="00A45932"/>
    <w:rsid w:val="00A45B97"/>
    <w:rsid w:val="00A45BB7"/>
    <w:rsid w:val="00A45C8E"/>
    <w:rsid w:val="00A4632A"/>
    <w:rsid w:val="00A46835"/>
    <w:rsid w:val="00A46B96"/>
    <w:rsid w:val="00A46F25"/>
    <w:rsid w:val="00A47447"/>
    <w:rsid w:val="00A47867"/>
    <w:rsid w:val="00A50680"/>
    <w:rsid w:val="00A5125B"/>
    <w:rsid w:val="00A51D72"/>
    <w:rsid w:val="00A52792"/>
    <w:rsid w:val="00A52878"/>
    <w:rsid w:val="00A52C9A"/>
    <w:rsid w:val="00A52F28"/>
    <w:rsid w:val="00A52F4F"/>
    <w:rsid w:val="00A5300A"/>
    <w:rsid w:val="00A53388"/>
    <w:rsid w:val="00A53625"/>
    <w:rsid w:val="00A542FF"/>
    <w:rsid w:val="00A5432E"/>
    <w:rsid w:val="00A54410"/>
    <w:rsid w:val="00A547B6"/>
    <w:rsid w:val="00A549A3"/>
    <w:rsid w:val="00A54D45"/>
    <w:rsid w:val="00A55AD2"/>
    <w:rsid w:val="00A55B0A"/>
    <w:rsid w:val="00A55CEE"/>
    <w:rsid w:val="00A564F7"/>
    <w:rsid w:val="00A5651B"/>
    <w:rsid w:val="00A5665A"/>
    <w:rsid w:val="00A5697B"/>
    <w:rsid w:val="00A56A3E"/>
    <w:rsid w:val="00A60254"/>
    <w:rsid w:val="00A607B3"/>
    <w:rsid w:val="00A6082D"/>
    <w:rsid w:val="00A60842"/>
    <w:rsid w:val="00A60F4B"/>
    <w:rsid w:val="00A61600"/>
    <w:rsid w:val="00A61769"/>
    <w:rsid w:val="00A61D1C"/>
    <w:rsid w:val="00A62A0B"/>
    <w:rsid w:val="00A62D96"/>
    <w:rsid w:val="00A62FA6"/>
    <w:rsid w:val="00A63306"/>
    <w:rsid w:val="00A63940"/>
    <w:rsid w:val="00A63961"/>
    <w:rsid w:val="00A644C6"/>
    <w:rsid w:val="00A645D6"/>
    <w:rsid w:val="00A64AC1"/>
    <w:rsid w:val="00A64DA2"/>
    <w:rsid w:val="00A64DDB"/>
    <w:rsid w:val="00A65029"/>
    <w:rsid w:val="00A65381"/>
    <w:rsid w:val="00A65685"/>
    <w:rsid w:val="00A65967"/>
    <w:rsid w:val="00A66352"/>
    <w:rsid w:val="00A6635A"/>
    <w:rsid w:val="00A66AE0"/>
    <w:rsid w:val="00A66DE9"/>
    <w:rsid w:val="00A6704A"/>
    <w:rsid w:val="00A67426"/>
    <w:rsid w:val="00A67996"/>
    <w:rsid w:val="00A67A57"/>
    <w:rsid w:val="00A67E44"/>
    <w:rsid w:val="00A700B1"/>
    <w:rsid w:val="00A7016B"/>
    <w:rsid w:val="00A705D5"/>
    <w:rsid w:val="00A70DCA"/>
    <w:rsid w:val="00A71185"/>
    <w:rsid w:val="00A71438"/>
    <w:rsid w:val="00A714BA"/>
    <w:rsid w:val="00A71B91"/>
    <w:rsid w:val="00A7215C"/>
    <w:rsid w:val="00A723B0"/>
    <w:rsid w:val="00A72BCC"/>
    <w:rsid w:val="00A72C18"/>
    <w:rsid w:val="00A72FB6"/>
    <w:rsid w:val="00A7339E"/>
    <w:rsid w:val="00A73623"/>
    <w:rsid w:val="00A73A33"/>
    <w:rsid w:val="00A73F4B"/>
    <w:rsid w:val="00A7432F"/>
    <w:rsid w:val="00A74744"/>
    <w:rsid w:val="00A74C08"/>
    <w:rsid w:val="00A74F50"/>
    <w:rsid w:val="00A75337"/>
    <w:rsid w:val="00A75607"/>
    <w:rsid w:val="00A756BF"/>
    <w:rsid w:val="00A7592A"/>
    <w:rsid w:val="00A75A6A"/>
    <w:rsid w:val="00A75C2A"/>
    <w:rsid w:val="00A7677F"/>
    <w:rsid w:val="00A76C4A"/>
    <w:rsid w:val="00A77B02"/>
    <w:rsid w:val="00A80FE2"/>
    <w:rsid w:val="00A82106"/>
    <w:rsid w:val="00A82E22"/>
    <w:rsid w:val="00A8312A"/>
    <w:rsid w:val="00A8336C"/>
    <w:rsid w:val="00A8342D"/>
    <w:rsid w:val="00A837D8"/>
    <w:rsid w:val="00A83B29"/>
    <w:rsid w:val="00A84EC2"/>
    <w:rsid w:val="00A84FAF"/>
    <w:rsid w:val="00A85155"/>
    <w:rsid w:val="00A8527F"/>
    <w:rsid w:val="00A85354"/>
    <w:rsid w:val="00A853F7"/>
    <w:rsid w:val="00A85674"/>
    <w:rsid w:val="00A85C9D"/>
    <w:rsid w:val="00A86490"/>
    <w:rsid w:val="00A8649A"/>
    <w:rsid w:val="00A8650D"/>
    <w:rsid w:val="00A866CC"/>
    <w:rsid w:val="00A86B99"/>
    <w:rsid w:val="00A86ECE"/>
    <w:rsid w:val="00A872F8"/>
    <w:rsid w:val="00A87683"/>
    <w:rsid w:val="00A87774"/>
    <w:rsid w:val="00A8781C"/>
    <w:rsid w:val="00A87AD2"/>
    <w:rsid w:val="00A87F61"/>
    <w:rsid w:val="00A9018E"/>
    <w:rsid w:val="00A9050E"/>
    <w:rsid w:val="00A90D84"/>
    <w:rsid w:val="00A90D93"/>
    <w:rsid w:val="00A90F8E"/>
    <w:rsid w:val="00A917B2"/>
    <w:rsid w:val="00A91E39"/>
    <w:rsid w:val="00A92930"/>
    <w:rsid w:val="00A92CA5"/>
    <w:rsid w:val="00A931C1"/>
    <w:rsid w:val="00A9327B"/>
    <w:rsid w:val="00A932A5"/>
    <w:rsid w:val="00A93340"/>
    <w:rsid w:val="00A935CA"/>
    <w:rsid w:val="00A93623"/>
    <w:rsid w:val="00A93CFC"/>
    <w:rsid w:val="00A93EF0"/>
    <w:rsid w:val="00A93FF8"/>
    <w:rsid w:val="00A942F7"/>
    <w:rsid w:val="00A944E4"/>
    <w:rsid w:val="00A945BC"/>
    <w:rsid w:val="00A9474F"/>
    <w:rsid w:val="00A94934"/>
    <w:rsid w:val="00A94F86"/>
    <w:rsid w:val="00A951F0"/>
    <w:rsid w:val="00A95A71"/>
    <w:rsid w:val="00A95BEC"/>
    <w:rsid w:val="00A95D19"/>
    <w:rsid w:val="00A95E61"/>
    <w:rsid w:val="00A96506"/>
    <w:rsid w:val="00A965FE"/>
    <w:rsid w:val="00A966F8"/>
    <w:rsid w:val="00A96934"/>
    <w:rsid w:val="00A969DA"/>
    <w:rsid w:val="00A973A8"/>
    <w:rsid w:val="00A97626"/>
    <w:rsid w:val="00AA0358"/>
    <w:rsid w:val="00AA0946"/>
    <w:rsid w:val="00AA0E7F"/>
    <w:rsid w:val="00AA0EB0"/>
    <w:rsid w:val="00AA1004"/>
    <w:rsid w:val="00AA1441"/>
    <w:rsid w:val="00AA154B"/>
    <w:rsid w:val="00AA1839"/>
    <w:rsid w:val="00AA19DF"/>
    <w:rsid w:val="00AA1B3A"/>
    <w:rsid w:val="00AA1B5C"/>
    <w:rsid w:val="00AA21E9"/>
    <w:rsid w:val="00AA243F"/>
    <w:rsid w:val="00AA29C4"/>
    <w:rsid w:val="00AA3223"/>
    <w:rsid w:val="00AA45A6"/>
    <w:rsid w:val="00AA5075"/>
    <w:rsid w:val="00AA507D"/>
    <w:rsid w:val="00AA58B4"/>
    <w:rsid w:val="00AA5BDE"/>
    <w:rsid w:val="00AA613A"/>
    <w:rsid w:val="00AA64A6"/>
    <w:rsid w:val="00AA666A"/>
    <w:rsid w:val="00AA68C0"/>
    <w:rsid w:val="00AA6C7A"/>
    <w:rsid w:val="00AA7023"/>
    <w:rsid w:val="00AA72BC"/>
    <w:rsid w:val="00AA72BF"/>
    <w:rsid w:val="00AA7A23"/>
    <w:rsid w:val="00AA7B92"/>
    <w:rsid w:val="00AA7BD0"/>
    <w:rsid w:val="00AA7E93"/>
    <w:rsid w:val="00AA7EF3"/>
    <w:rsid w:val="00AB0397"/>
    <w:rsid w:val="00AB04F6"/>
    <w:rsid w:val="00AB0626"/>
    <w:rsid w:val="00AB0FA8"/>
    <w:rsid w:val="00AB1C81"/>
    <w:rsid w:val="00AB1DBC"/>
    <w:rsid w:val="00AB2400"/>
    <w:rsid w:val="00AB2714"/>
    <w:rsid w:val="00AB2AAF"/>
    <w:rsid w:val="00AB3055"/>
    <w:rsid w:val="00AB3157"/>
    <w:rsid w:val="00AB3484"/>
    <w:rsid w:val="00AB476D"/>
    <w:rsid w:val="00AB4784"/>
    <w:rsid w:val="00AB5136"/>
    <w:rsid w:val="00AB520E"/>
    <w:rsid w:val="00AB556C"/>
    <w:rsid w:val="00AB569C"/>
    <w:rsid w:val="00AB5836"/>
    <w:rsid w:val="00AB5871"/>
    <w:rsid w:val="00AB5AC1"/>
    <w:rsid w:val="00AB66C4"/>
    <w:rsid w:val="00AB6731"/>
    <w:rsid w:val="00AB6B3F"/>
    <w:rsid w:val="00AB75BB"/>
    <w:rsid w:val="00AB77D3"/>
    <w:rsid w:val="00AB7905"/>
    <w:rsid w:val="00AB79F3"/>
    <w:rsid w:val="00AB7BA0"/>
    <w:rsid w:val="00AC01F8"/>
    <w:rsid w:val="00AC0A61"/>
    <w:rsid w:val="00AC0F35"/>
    <w:rsid w:val="00AC0F4D"/>
    <w:rsid w:val="00AC1111"/>
    <w:rsid w:val="00AC196E"/>
    <w:rsid w:val="00AC1CAA"/>
    <w:rsid w:val="00AC1E35"/>
    <w:rsid w:val="00AC27A6"/>
    <w:rsid w:val="00AC2A6C"/>
    <w:rsid w:val="00AC2FCE"/>
    <w:rsid w:val="00AC3F55"/>
    <w:rsid w:val="00AC436B"/>
    <w:rsid w:val="00AC49CB"/>
    <w:rsid w:val="00AC505E"/>
    <w:rsid w:val="00AC5097"/>
    <w:rsid w:val="00AC56F4"/>
    <w:rsid w:val="00AC5B6E"/>
    <w:rsid w:val="00AC5FCB"/>
    <w:rsid w:val="00AC6182"/>
    <w:rsid w:val="00AC63D1"/>
    <w:rsid w:val="00AC6518"/>
    <w:rsid w:val="00AC67E7"/>
    <w:rsid w:val="00AC6C9D"/>
    <w:rsid w:val="00AC77D9"/>
    <w:rsid w:val="00AC7BD6"/>
    <w:rsid w:val="00AC7D94"/>
    <w:rsid w:val="00AD0171"/>
    <w:rsid w:val="00AD05D0"/>
    <w:rsid w:val="00AD107B"/>
    <w:rsid w:val="00AD10D9"/>
    <w:rsid w:val="00AD1199"/>
    <w:rsid w:val="00AD1200"/>
    <w:rsid w:val="00AD1864"/>
    <w:rsid w:val="00AD1F98"/>
    <w:rsid w:val="00AD1FA1"/>
    <w:rsid w:val="00AD2374"/>
    <w:rsid w:val="00AD2393"/>
    <w:rsid w:val="00AD27C9"/>
    <w:rsid w:val="00AD2A08"/>
    <w:rsid w:val="00AD2CBD"/>
    <w:rsid w:val="00AD2DE7"/>
    <w:rsid w:val="00AD3117"/>
    <w:rsid w:val="00AD321B"/>
    <w:rsid w:val="00AD3448"/>
    <w:rsid w:val="00AD4E22"/>
    <w:rsid w:val="00AD508B"/>
    <w:rsid w:val="00AD5100"/>
    <w:rsid w:val="00AD5B53"/>
    <w:rsid w:val="00AD64A5"/>
    <w:rsid w:val="00AD6579"/>
    <w:rsid w:val="00AD698F"/>
    <w:rsid w:val="00AD69BF"/>
    <w:rsid w:val="00AD6AEB"/>
    <w:rsid w:val="00AD757A"/>
    <w:rsid w:val="00AD77D1"/>
    <w:rsid w:val="00AD7CEF"/>
    <w:rsid w:val="00AD7D5A"/>
    <w:rsid w:val="00AD7F80"/>
    <w:rsid w:val="00AD7FA6"/>
    <w:rsid w:val="00AE03E6"/>
    <w:rsid w:val="00AE0589"/>
    <w:rsid w:val="00AE0B43"/>
    <w:rsid w:val="00AE0C33"/>
    <w:rsid w:val="00AE13E1"/>
    <w:rsid w:val="00AE162F"/>
    <w:rsid w:val="00AE1B6F"/>
    <w:rsid w:val="00AE217B"/>
    <w:rsid w:val="00AE33EA"/>
    <w:rsid w:val="00AE36E8"/>
    <w:rsid w:val="00AE3A5F"/>
    <w:rsid w:val="00AE3B0A"/>
    <w:rsid w:val="00AE4019"/>
    <w:rsid w:val="00AE404C"/>
    <w:rsid w:val="00AE4599"/>
    <w:rsid w:val="00AE4632"/>
    <w:rsid w:val="00AE4977"/>
    <w:rsid w:val="00AE49F9"/>
    <w:rsid w:val="00AE4CD3"/>
    <w:rsid w:val="00AE4F3C"/>
    <w:rsid w:val="00AE5412"/>
    <w:rsid w:val="00AE5BE3"/>
    <w:rsid w:val="00AE5E62"/>
    <w:rsid w:val="00AE6222"/>
    <w:rsid w:val="00AE62FC"/>
    <w:rsid w:val="00AE6693"/>
    <w:rsid w:val="00AE6C2D"/>
    <w:rsid w:val="00AE6D95"/>
    <w:rsid w:val="00AE7160"/>
    <w:rsid w:val="00AE7575"/>
    <w:rsid w:val="00AE7A8A"/>
    <w:rsid w:val="00AE7AB8"/>
    <w:rsid w:val="00AE7B23"/>
    <w:rsid w:val="00AE7BBC"/>
    <w:rsid w:val="00AE7F02"/>
    <w:rsid w:val="00AF01AD"/>
    <w:rsid w:val="00AF04B7"/>
    <w:rsid w:val="00AF09A0"/>
    <w:rsid w:val="00AF1092"/>
    <w:rsid w:val="00AF13F0"/>
    <w:rsid w:val="00AF1493"/>
    <w:rsid w:val="00AF14DB"/>
    <w:rsid w:val="00AF18E6"/>
    <w:rsid w:val="00AF1FAB"/>
    <w:rsid w:val="00AF1FBF"/>
    <w:rsid w:val="00AF2139"/>
    <w:rsid w:val="00AF224D"/>
    <w:rsid w:val="00AF2B44"/>
    <w:rsid w:val="00AF2BC9"/>
    <w:rsid w:val="00AF35C8"/>
    <w:rsid w:val="00AF36C5"/>
    <w:rsid w:val="00AF3745"/>
    <w:rsid w:val="00AF3826"/>
    <w:rsid w:val="00AF395C"/>
    <w:rsid w:val="00AF3D93"/>
    <w:rsid w:val="00AF3E64"/>
    <w:rsid w:val="00AF3FBE"/>
    <w:rsid w:val="00AF49C0"/>
    <w:rsid w:val="00AF5039"/>
    <w:rsid w:val="00AF50B4"/>
    <w:rsid w:val="00AF572C"/>
    <w:rsid w:val="00AF5E5B"/>
    <w:rsid w:val="00AF5ED4"/>
    <w:rsid w:val="00AF5EF9"/>
    <w:rsid w:val="00AF625A"/>
    <w:rsid w:val="00AF63CC"/>
    <w:rsid w:val="00AF669D"/>
    <w:rsid w:val="00AF6D13"/>
    <w:rsid w:val="00AF6D4B"/>
    <w:rsid w:val="00AF6DBE"/>
    <w:rsid w:val="00AF6E69"/>
    <w:rsid w:val="00AF78CC"/>
    <w:rsid w:val="00AF7AF5"/>
    <w:rsid w:val="00AF7D8F"/>
    <w:rsid w:val="00AF7E61"/>
    <w:rsid w:val="00B001D6"/>
    <w:rsid w:val="00B0025E"/>
    <w:rsid w:val="00B004C8"/>
    <w:rsid w:val="00B006F8"/>
    <w:rsid w:val="00B008D7"/>
    <w:rsid w:val="00B00B6B"/>
    <w:rsid w:val="00B01B9C"/>
    <w:rsid w:val="00B01F51"/>
    <w:rsid w:val="00B01FF6"/>
    <w:rsid w:val="00B024FB"/>
    <w:rsid w:val="00B027D9"/>
    <w:rsid w:val="00B02CB1"/>
    <w:rsid w:val="00B02EF8"/>
    <w:rsid w:val="00B0300F"/>
    <w:rsid w:val="00B03138"/>
    <w:rsid w:val="00B038E5"/>
    <w:rsid w:val="00B0390D"/>
    <w:rsid w:val="00B03920"/>
    <w:rsid w:val="00B03E29"/>
    <w:rsid w:val="00B04908"/>
    <w:rsid w:val="00B04A55"/>
    <w:rsid w:val="00B04C28"/>
    <w:rsid w:val="00B04CEF"/>
    <w:rsid w:val="00B0506F"/>
    <w:rsid w:val="00B05519"/>
    <w:rsid w:val="00B06028"/>
    <w:rsid w:val="00B06478"/>
    <w:rsid w:val="00B06575"/>
    <w:rsid w:val="00B06632"/>
    <w:rsid w:val="00B068F0"/>
    <w:rsid w:val="00B07011"/>
    <w:rsid w:val="00B071CC"/>
    <w:rsid w:val="00B0734A"/>
    <w:rsid w:val="00B07422"/>
    <w:rsid w:val="00B07498"/>
    <w:rsid w:val="00B0763A"/>
    <w:rsid w:val="00B100AF"/>
    <w:rsid w:val="00B10440"/>
    <w:rsid w:val="00B10693"/>
    <w:rsid w:val="00B1097D"/>
    <w:rsid w:val="00B11642"/>
    <w:rsid w:val="00B11EE9"/>
    <w:rsid w:val="00B12348"/>
    <w:rsid w:val="00B12550"/>
    <w:rsid w:val="00B1268F"/>
    <w:rsid w:val="00B12A71"/>
    <w:rsid w:val="00B130F2"/>
    <w:rsid w:val="00B1362F"/>
    <w:rsid w:val="00B139E3"/>
    <w:rsid w:val="00B140E1"/>
    <w:rsid w:val="00B141A0"/>
    <w:rsid w:val="00B14929"/>
    <w:rsid w:val="00B1496D"/>
    <w:rsid w:val="00B14A18"/>
    <w:rsid w:val="00B14E9A"/>
    <w:rsid w:val="00B152D0"/>
    <w:rsid w:val="00B1576B"/>
    <w:rsid w:val="00B166D0"/>
    <w:rsid w:val="00B166FC"/>
    <w:rsid w:val="00B16BE0"/>
    <w:rsid w:val="00B1772A"/>
    <w:rsid w:val="00B1777F"/>
    <w:rsid w:val="00B17781"/>
    <w:rsid w:val="00B17A67"/>
    <w:rsid w:val="00B17B9C"/>
    <w:rsid w:val="00B17E4B"/>
    <w:rsid w:val="00B2031E"/>
    <w:rsid w:val="00B2046C"/>
    <w:rsid w:val="00B20571"/>
    <w:rsid w:val="00B20C54"/>
    <w:rsid w:val="00B20CBE"/>
    <w:rsid w:val="00B2144C"/>
    <w:rsid w:val="00B217A4"/>
    <w:rsid w:val="00B21DC0"/>
    <w:rsid w:val="00B21F7D"/>
    <w:rsid w:val="00B220AD"/>
    <w:rsid w:val="00B220D3"/>
    <w:rsid w:val="00B221FE"/>
    <w:rsid w:val="00B225AA"/>
    <w:rsid w:val="00B226EE"/>
    <w:rsid w:val="00B22A8A"/>
    <w:rsid w:val="00B23289"/>
    <w:rsid w:val="00B2393D"/>
    <w:rsid w:val="00B23F2C"/>
    <w:rsid w:val="00B24AF1"/>
    <w:rsid w:val="00B250C6"/>
    <w:rsid w:val="00B25190"/>
    <w:rsid w:val="00B25477"/>
    <w:rsid w:val="00B25499"/>
    <w:rsid w:val="00B2568F"/>
    <w:rsid w:val="00B2573A"/>
    <w:rsid w:val="00B26821"/>
    <w:rsid w:val="00B2686E"/>
    <w:rsid w:val="00B26F3F"/>
    <w:rsid w:val="00B275BE"/>
    <w:rsid w:val="00B275F9"/>
    <w:rsid w:val="00B27683"/>
    <w:rsid w:val="00B27920"/>
    <w:rsid w:val="00B2798E"/>
    <w:rsid w:val="00B27E1B"/>
    <w:rsid w:val="00B300D1"/>
    <w:rsid w:val="00B306D6"/>
    <w:rsid w:val="00B309CF"/>
    <w:rsid w:val="00B30B37"/>
    <w:rsid w:val="00B30D98"/>
    <w:rsid w:val="00B310BF"/>
    <w:rsid w:val="00B312CA"/>
    <w:rsid w:val="00B313D2"/>
    <w:rsid w:val="00B313E6"/>
    <w:rsid w:val="00B321D0"/>
    <w:rsid w:val="00B324A2"/>
    <w:rsid w:val="00B3279E"/>
    <w:rsid w:val="00B3309D"/>
    <w:rsid w:val="00B332F4"/>
    <w:rsid w:val="00B33A4A"/>
    <w:rsid w:val="00B33C28"/>
    <w:rsid w:val="00B33F5A"/>
    <w:rsid w:val="00B3479B"/>
    <w:rsid w:val="00B34AED"/>
    <w:rsid w:val="00B34BAD"/>
    <w:rsid w:val="00B34BD6"/>
    <w:rsid w:val="00B34F37"/>
    <w:rsid w:val="00B34F77"/>
    <w:rsid w:val="00B35306"/>
    <w:rsid w:val="00B35639"/>
    <w:rsid w:val="00B359D8"/>
    <w:rsid w:val="00B35E78"/>
    <w:rsid w:val="00B36246"/>
    <w:rsid w:val="00B3640F"/>
    <w:rsid w:val="00B36CF0"/>
    <w:rsid w:val="00B36F83"/>
    <w:rsid w:val="00B37704"/>
    <w:rsid w:val="00B37815"/>
    <w:rsid w:val="00B37B54"/>
    <w:rsid w:val="00B40227"/>
    <w:rsid w:val="00B40735"/>
    <w:rsid w:val="00B4073B"/>
    <w:rsid w:val="00B40824"/>
    <w:rsid w:val="00B40B76"/>
    <w:rsid w:val="00B40CF4"/>
    <w:rsid w:val="00B41091"/>
    <w:rsid w:val="00B41666"/>
    <w:rsid w:val="00B416B4"/>
    <w:rsid w:val="00B4183A"/>
    <w:rsid w:val="00B41BF0"/>
    <w:rsid w:val="00B42E56"/>
    <w:rsid w:val="00B42F49"/>
    <w:rsid w:val="00B42FB9"/>
    <w:rsid w:val="00B43A01"/>
    <w:rsid w:val="00B43A83"/>
    <w:rsid w:val="00B43AC1"/>
    <w:rsid w:val="00B43B55"/>
    <w:rsid w:val="00B43E37"/>
    <w:rsid w:val="00B43E8D"/>
    <w:rsid w:val="00B44085"/>
    <w:rsid w:val="00B4436C"/>
    <w:rsid w:val="00B45741"/>
    <w:rsid w:val="00B45F8E"/>
    <w:rsid w:val="00B46959"/>
    <w:rsid w:val="00B47B66"/>
    <w:rsid w:val="00B50878"/>
    <w:rsid w:val="00B50B37"/>
    <w:rsid w:val="00B50B43"/>
    <w:rsid w:val="00B50D2C"/>
    <w:rsid w:val="00B50D9D"/>
    <w:rsid w:val="00B5105D"/>
    <w:rsid w:val="00B516BF"/>
    <w:rsid w:val="00B51AD0"/>
    <w:rsid w:val="00B51B19"/>
    <w:rsid w:val="00B51FFF"/>
    <w:rsid w:val="00B526F5"/>
    <w:rsid w:val="00B52EA0"/>
    <w:rsid w:val="00B53317"/>
    <w:rsid w:val="00B53527"/>
    <w:rsid w:val="00B53863"/>
    <w:rsid w:val="00B538B4"/>
    <w:rsid w:val="00B54C03"/>
    <w:rsid w:val="00B54F2E"/>
    <w:rsid w:val="00B5548C"/>
    <w:rsid w:val="00B554A6"/>
    <w:rsid w:val="00B559A6"/>
    <w:rsid w:val="00B56004"/>
    <w:rsid w:val="00B56396"/>
    <w:rsid w:val="00B568DE"/>
    <w:rsid w:val="00B56936"/>
    <w:rsid w:val="00B56DF1"/>
    <w:rsid w:val="00B56F37"/>
    <w:rsid w:val="00B5707D"/>
    <w:rsid w:val="00B5723C"/>
    <w:rsid w:val="00B57295"/>
    <w:rsid w:val="00B57A1A"/>
    <w:rsid w:val="00B57DE5"/>
    <w:rsid w:val="00B60471"/>
    <w:rsid w:val="00B607CC"/>
    <w:rsid w:val="00B60C3B"/>
    <w:rsid w:val="00B6114F"/>
    <w:rsid w:val="00B61270"/>
    <w:rsid w:val="00B614EB"/>
    <w:rsid w:val="00B6170E"/>
    <w:rsid w:val="00B61905"/>
    <w:rsid w:val="00B62890"/>
    <w:rsid w:val="00B62C3B"/>
    <w:rsid w:val="00B63593"/>
    <w:rsid w:val="00B6490A"/>
    <w:rsid w:val="00B64998"/>
    <w:rsid w:val="00B64E0A"/>
    <w:rsid w:val="00B65299"/>
    <w:rsid w:val="00B65386"/>
    <w:rsid w:val="00B65D9E"/>
    <w:rsid w:val="00B66A03"/>
    <w:rsid w:val="00B66ABF"/>
    <w:rsid w:val="00B67700"/>
    <w:rsid w:val="00B67BF8"/>
    <w:rsid w:val="00B67C75"/>
    <w:rsid w:val="00B67CD6"/>
    <w:rsid w:val="00B67F88"/>
    <w:rsid w:val="00B67F97"/>
    <w:rsid w:val="00B703DC"/>
    <w:rsid w:val="00B71548"/>
    <w:rsid w:val="00B71619"/>
    <w:rsid w:val="00B71732"/>
    <w:rsid w:val="00B71D13"/>
    <w:rsid w:val="00B71DC2"/>
    <w:rsid w:val="00B7213A"/>
    <w:rsid w:val="00B72237"/>
    <w:rsid w:val="00B7254A"/>
    <w:rsid w:val="00B72616"/>
    <w:rsid w:val="00B72C0E"/>
    <w:rsid w:val="00B72FC6"/>
    <w:rsid w:val="00B73450"/>
    <w:rsid w:val="00B7368F"/>
    <w:rsid w:val="00B737C0"/>
    <w:rsid w:val="00B73A59"/>
    <w:rsid w:val="00B73A8B"/>
    <w:rsid w:val="00B74071"/>
    <w:rsid w:val="00B7428B"/>
    <w:rsid w:val="00B7451C"/>
    <w:rsid w:val="00B745F4"/>
    <w:rsid w:val="00B748D0"/>
    <w:rsid w:val="00B74BA7"/>
    <w:rsid w:val="00B74E4C"/>
    <w:rsid w:val="00B7500E"/>
    <w:rsid w:val="00B7522C"/>
    <w:rsid w:val="00B75967"/>
    <w:rsid w:val="00B759BF"/>
    <w:rsid w:val="00B75AD4"/>
    <w:rsid w:val="00B75F8F"/>
    <w:rsid w:val="00B763A5"/>
    <w:rsid w:val="00B76778"/>
    <w:rsid w:val="00B7686D"/>
    <w:rsid w:val="00B774CE"/>
    <w:rsid w:val="00B77604"/>
    <w:rsid w:val="00B77F49"/>
    <w:rsid w:val="00B831A0"/>
    <w:rsid w:val="00B8346D"/>
    <w:rsid w:val="00B83D4D"/>
    <w:rsid w:val="00B83D87"/>
    <w:rsid w:val="00B83E65"/>
    <w:rsid w:val="00B84578"/>
    <w:rsid w:val="00B84E49"/>
    <w:rsid w:val="00B854FD"/>
    <w:rsid w:val="00B8670E"/>
    <w:rsid w:val="00B87043"/>
    <w:rsid w:val="00B871AD"/>
    <w:rsid w:val="00B871AF"/>
    <w:rsid w:val="00B874EC"/>
    <w:rsid w:val="00B879E2"/>
    <w:rsid w:val="00B87BAB"/>
    <w:rsid w:val="00B87C7A"/>
    <w:rsid w:val="00B9016F"/>
    <w:rsid w:val="00B902F6"/>
    <w:rsid w:val="00B90E43"/>
    <w:rsid w:val="00B915A5"/>
    <w:rsid w:val="00B916B8"/>
    <w:rsid w:val="00B91878"/>
    <w:rsid w:val="00B91C99"/>
    <w:rsid w:val="00B91EBF"/>
    <w:rsid w:val="00B921A4"/>
    <w:rsid w:val="00B9225B"/>
    <w:rsid w:val="00B922EC"/>
    <w:rsid w:val="00B92590"/>
    <w:rsid w:val="00B92B9A"/>
    <w:rsid w:val="00B92C91"/>
    <w:rsid w:val="00B92F08"/>
    <w:rsid w:val="00B936FF"/>
    <w:rsid w:val="00B93A16"/>
    <w:rsid w:val="00B93D95"/>
    <w:rsid w:val="00B94030"/>
    <w:rsid w:val="00B945DF"/>
    <w:rsid w:val="00B946CF"/>
    <w:rsid w:val="00B9499E"/>
    <w:rsid w:val="00B951FE"/>
    <w:rsid w:val="00B9530D"/>
    <w:rsid w:val="00B9548A"/>
    <w:rsid w:val="00B956EB"/>
    <w:rsid w:val="00B95B94"/>
    <w:rsid w:val="00B9679E"/>
    <w:rsid w:val="00B968BF"/>
    <w:rsid w:val="00B9775E"/>
    <w:rsid w:val="00B97A17"/>
    <w:rsid w:val="00B97CFC"/>
    <w:rsid w:val="00B97D5D"/>
    <w:rsid w:val="00B97DE0"/>
    <w:rsid w:val="00B97F81"/>
    <w:rsid w:val="00BA02DA"/>
    <w:rsid w:val="00BA05B4"/>
    <w:rsid w:val="00BA070B"/>
    <w:rsid w:val="00BA0AC1"/>
    <w:rsid w:val="00BA0CBD"/>
    <w:rsid w:val="00BA0EED"/>
    <w:rsid w:val="00BA14FB"/>
    <w:rsid w:val="00BA158C"/>
    <w:rsid w:val="00BA16EF"/>
    <w:rsid w:val="00BA181C"/>
    <w:rsid w:val="00BA19D1"/>
    <w:rsid w:val="00BA1A6C"/>
    <w:rsid w:val="00BA1ED0"/>
    <w:rsid w:val="00BA202B"/>
    <w:rsid w:val="00BA28A3"/>
    <w:rsid w:val="00BA29A2"/>
    <w:rsid w:val="00BA2BA8"/>
    <w:rsid w:val="00BA31A5"/>
    <w:rsid w:val="00BA3379"/>
    <w:rsid w:val="00BA38DB"/>
    <w:rsid w:val="00BA390E"/>
    <w:rsid w:val="00BA3C97"/>
    <w:rsid w:val="00BA3CA4"/>
    <w:rsid w:val="00BA467E"/>
    <w:rsid w:val="00BA4C51"/>
    <w:rsid w:val="00BA4DF5"/>
    <w:rsid w:val="00BA4E1C"/>
    <w:rsid w:val="00BA5736"/>
    <w:rsid w:val="00BA5755"/>
    <w:rsid w:val="00BA5C40"/>
    <w:rsid w:val="00BA5C99"/>
    <w:rsid w:val="00BA5EF6"/>
    <w:rsid w:val="00BA63F3"/>
    <w:rsid w:val="00BA69D1"/>
    <w:rsid w:val="00BA7398"/>
    <w:rsid w:val="00BA7624"/>
    <w:rsid w:val="00BA763D"/>
    <w:rsid w:val="00BA7DED"/>
    <w:rsid w:val="00BA7DF5"/>
    <w:rsid w:val="00BA7FAA"/>
    <w:rsid w:val="00BA7FFC"/>
    <w:rsid w:val="00BB03CC"/>
    <w:rsid w:val="00BB08AF"/>
    <w:rsid w:val="00BB0D8B"/>
    <w:rsid w:val="00BB10EA"/>
    <w:rsid w:val="00BB1925"/>
    <w:rsid w:val="00BB207E"/>
    <w:rsid w:val="00BB20C4"/>
    <w:rsid w:val="00BB21E5"/>
    <w:rsid w:val="00BB241F"/>
    <w:rsid w:val="00BB26C7"/>
    <w:rsid w:val="00BB31C9"/>
    <w:rsid w:val="00BB33D7"/>
    <w:rsid w:val="00BB345A"/>
    <w:rsid w:val="00BB383A"/>
    <w:rsid w:val="00BB3AFC"/>
    <w:rsid w:val="00BB3AFD"/>
    <w:rsid w:val="00BB4446"/>
    <w:rsid w:val="00BB482A"/>
    <w:rsid w:val="00BB4F9E"/>
    <w:rsid w:val="00BB5274"/>
    <w:rsid w:val="00BB541B"/>
    <w:rsid w:val="00BB59FC"/>
    <w:rsid w:val="00BB6179"/>
    <w:rsid w:val="00BB61B2"/>
    <w:rsid w:val="00BB6DBB"/>
    <w:rsid w:val="00BB727A"/>
    <w:rsid w:val="00BB7976"/>
    <w:rsid w:val="00BB7E82"/>
    <w:rsid w:val="00BC027F"/>
    <w:rsid w:val="00BC0683"/>
    <w:rsid w:val="00BC0DE2"/>
    <w:rsid w:val="00BC11AC"/>
    <w:rsid w:val="00BC140C"/>
    <w:rsid w:val="00BC149A"/>
    <w:rsid w:val="00BC169B"/>
    <w:rsid w:val="00BC16ED"/>
    <w:rsid w:val="00BC17AA"/>
    <w:rsid w:val="00BC17FC"/>
    <w:rsid w:val="00BC1B0D"/>
    <w:rsid w:val="00BC1B1D"/>
    <w:rsid w:val="00BC1BBA"/>
    <w:rsid w:val="00BC1D7C"/>
    <w:rsid w:val="00BC25A0"/>
    <w:rsid w:val="00BC2644"/>
    <w:rsid w:val="00BC2C59"/>
    <w:rsid w:val="00BC2C69"/>
    <w:rsid w:val="00BC3080"/>
    <w:rsid w:val="00BC3559"/>
    <w:rsid w:val="00BC3E69"/>
    <w:rsid w:val="00BC40C6"/>
    <w:rsid w:val="00BC421E"/>
    <w:rsid w:val="00BC427A"/>
    <w:rsid w:val="00BC4329"/>
    <w:rsid w:val="00BC43CA"/>
    <w:rsid w:val="00BC44E0"/>
    <w:rsid w:val="00BC4A0A"/>
    <w:rsid w:val="00BC4D0E"/>
    <w:rsid w:val="00BC4E4C"/>
    <w:rsid w:val="00BC5343"/>
    <w:rsid w:val="00BC55B3"/>
    <w:rsid w:val="00BC590D"/>
    <w:rsid w:val="00BC5BC1"/>
    <w:rsid w:val="00BC5BC3"/>
    <w:rsid w:val="00BC5BF3"/>
    <w:rsid w:val="00BC5C98"/>
    <w:rsid w:val="00BC61CB"/>
    <w:rsid w:val="00BC6901"/>
    <w:rsid w:val="00BC7451"/>
    <w:rsid w:val="00BC756B"/>
    <w:rsid w:val="00BC770C"/>
    <w:rsid w:val="00BC79C0"/>
    <w:rsid w:val="00BD02BC"/>
    <w:rsid w:val="00BD0335"/>
    <w:rsid w:val="00BD12EB"/>
    <w:rsid w:val="00BD1A4A"/>
    <w:rsid w:val="00BD2077"/>
    <w:rsid w:val="00BD2636"/>
    <w:rsid w:val="00BD2D57"/>
    <w:rsid w:val="00BD3483"/>
    <w:rsid w:val="00BD38E0"/>
    <w:rsid w:val="00BD3B3B"/>
    <w:rsid w:val="00BD3C32"/>
    <w:rsid w:val="00BD3E04"/>
    <w:rsid w:val="00BD3E28"/>
    <w:rsid w:val="00BD434C"/>
    <w:rsid w:val="00BD4482"/>
    <w:rsid w:val="00BD47AB"/>
    <w:rsid w:val="00BD4DFB"/>
    <w:rsid w:val="00BD4E86"/>
    <w:rsid w:val="00BD5224"/>
    <w:rsid w:val="00BD5A4B"/>
    <w:rsid w:val="00BD5E88"/>
    <w:rsid w:val="00BD6E3A"/>
    <w:rsid w:val="00BD6E92"/>
    <w:rsid w:val="00BD7E0A"/>
    <w:rsid w:val="00BD7FAA"/>
    <w:rsid w:val="00BE0015"/>
    <w:rsid w:val="00BE0585"/>
    <w:rsid w:val="00BE0785"/>
    <w:rsid w:val="00BE0EA6"/>
    <w:rsid w:val="00BE1640"/>
    <w:rsid w:val="00BE165D"/>
    <w:rsid w:val="00BE2445"/>
    <w:rsid w:val="00BE2D03"/>
    <w:rsid w:val="00BE2E07"/>
    <w:rsid w:val="00BE2E71"/>
    <w:rsid w:val="00BE301C"/>
    <w:rsid w:val="00BE3C4F"/>
    <w:rsid w:val="00BE44D2"/>
    <w:rsid w:val="00BE44DB"/>
    <w:rsid w:val="00BE459B"/>
    <w:rsid w:val="00BE4B67"/>
    <w:rsid w:val="00BE4C27"/>
    <w:rsid w:val="00BE569A"/>
    <w:rsid w:val="00BE62D8"/>
    <w:rsid w:val="00BE66F5"/>
    <w:rsid w:val="00BE6825"/>
    <w:rsid w:val="00BE6FF4"/>
    <w:rsid w:val="00BE71E5"/>
    <w:rsid w:val="00BE7364"/>
    <w:rsid w:val="00BE7774"/>
    <w:rsid w:val="00BE7E12"/>
    <w:rsid w:val="00BF0074"/>
    <w:rsid w:val="00BF0247"/>
    <w:rsid w:val="00BF02FC"/>
    <w:rsid w:val="00BF0610"/>
    <w:rsid w:val="00BF0D93"/>
    <w:rsid w:val="00BF12C9"/>
    <w:rsid w:val="00BF14CE"/>
    <w:rsid w:val="00BF1589"/>
    <w:rsid w:val="00BF16B8"/>
    <w:rsid w:val="00BF19E8"/>
    <w:rsid w:val="00BF1DF4"/>
    <w:rsid w:val="00BF2098"/>
    <w:rsid w:val="00BF2C46"/>
    <w:rsid w:val="00BF2E19"/>
    <w:rsid w:val="00BF385B"/>
    <w:rsid w:val="00BF3BCC"/>
    <w:rsid w:val="00BF4357"/>
    <w:rsid w:val="00BF4371"/>
    <w:rsid w:val="00BF43EB"/>
    <w:rsid w:val="00BF4864"/>
    <w:rsid w:val="00BF4897"/>
    <w:rsid w:val="00BF4B85"/>
    <w:rsid w:val="00BF4C01"/>
    <w:rsid w:val="00BF5BD4"/>
    <w:rsid w:val="00BF5D83"/>
    <w:rsid w:val="00BF6447"/>
    <w:rsid w:val="00BF66CA"/>
    <w:rsid w:val="00BF70EF"/>
    <w:rsid w:val="00BF7260"/>
    <w:rsid w:val="00BF7299"/>
    <w:rsid w:val="00BF75B4"/>
    <w:rsid w:val="00BF75E8"/>
    <w:rsid w:val="00BF78A2"/>
    <w:rsid w:val="00BF7966"/>
    <w:rsid w:val="00C00579"/>
    <w:rsid w:val="00C006A8"/>
    <w:rsid w:val="00C007E2"/>
    <w:rsid w:val="00C01248"/>
    <w:rsid w:val="00C01281"/>
    <w:rsid w:val="00C01745"/>
    <w:rsid w:val="00C02340"/>
    <w:rsid w:val="00C02428"/>
    <w:rsid w:val="00C02A9F"/>
    <w:rsid w:val="00C03486"/>
    <w:rsid w:val="00C037E9"/>
    <w:rsid w:val="00C03BAC"/>
    <w:rsid w:val="00C03C8D"/>
    <w:rsid w:val="00C03D39"/>
    <w:rsid w:val="00C04031"/>
    <w:rsid w:val="00C04444"/>
    <w:rsid w:val="00C04693"/>
    <w:rsid w:val="00C046D9"/>
    <w:rsid w:val="00C04EC2"/>
    <w:rsid w:val="00C053DF"/>
    <w:rsid w:val="00C0563A"/>
    <w:rsid w:val="00C0570B"/>
    <w:rsid w:val="00C0592A"/>
    <w:rsid w:val="00C05F70"/>
    <w:rsid w:val="00C06437"/>
    <w:rsid w:val="00C0653D"/>
    <w:rsid w:val="00C06698"/>
    <w:rsid w:val="00C072E6"/>
    <w:rsid w:val="00C0784C"/>
    <w:rsid w:val="00C07979"/>
    <w:rsid w:val="00C1074F"/>
    <w:rsid w:val="00C10870"/>
    <w:rsid w:val="00C109D7"/>
    <w:rsid w:val="00C10A8C"/>
    <w:rsid w:val="00C10BF4"/>
    <w:rsid w:val="00C10ED4"/>
    <w:rsid w:val="00C11A4B"/>
    <w:rsid w:val="00C1279D"/>
    <w:rsid w:val="00C12966"/>
    <w:rsid w:val="00C13A21"/>
    <w:rsid w:val="00C13EA7"/>
    <w:rsid w:val="00C1448D"/>
    <w:rsid w:val="00C14A6C"/>
    <w:rsid w:val="00C14FB5"/>
    <w:rsid w:val="00C1506A"/>
    <w:rsid w:val="00C151A0"/>
    <w:rsid w:val="00C152B0"/>
    <w:rsid w:val="00C1536D"/>
    <w:rsid w:val="00C16177"/>
    <w:rsid w:val="00C16572"/>
    <w:rsid w:val="00C169D4"/>
    <w:rsid w:val="00C16C8B"/>
    <w:rsid w:val="00C16D72"/>
    <w:rsid w:val="00C171F8"/>
    <w:rsid w:val="00C172C2"/>
    <w:rsid w:val="00C17749"/>
    <w:rsid w:val="00C17A36"/>
    <w:rsid w:val="00C17CCC"/>
    <w:rsid w:val="00C17EF7"/>
    <w:rsid w:val="00C17F4B"/>
    <w:rsid w:val="00C20470"/>
    <w:rsid w:val="00C20589"/>
    <w:rsid w:val="00C20597"/>
    <w:rsid w:val="00C21399"/>
    <w:rsid w:val="00C213BF"/>
    <w:rsid w:val="00C213CA"/>
    <w:rsid w:val="00C21525"/>
    <w:rsid w:val="00C21F02"/>
    <w:rsid w:val="00C22392"/>
    <w:rsid w:val="00C22988"/>
    <w:rsid w:val="00C22A42"/>
    <w:rsid w:val="00C22C87"/>
    <w:rsid w:val="00C23703"/>
    <w:rsid w:val="00C23C46"/>
    <w:rsid w:val="00C23CDF"/>
    <w:rsid w:val="00C24580"/>
    <w:rsid w:val="00C24A53"/>
    <w:rsid w:val="00C24B1E"/>
    <w:rsid w:val="00C257C3"/>
    <w:rsid w:val="00C25805"/>
    <w:rsid w:val="00C25B46"/>
    <w:rsid w:val="00C25D2A"/>
    <w:rsid w:val="00C25DBE"/>
    <w:rsid w:val="00C25DE9"/>
    <w:rsid w:val="00C25DEC"/>
    <w:rsid w:val="00C25FA2"/>
    <w:rsid w:val="00C26026"/>
    <w:rsid w:val="00C262F7"/>
    <w:rsid w:val="00C2630D"/>
    <w:rsid w:val="00C2641C"/>
    <w:rsid w:val="00C2654A"/>
    <w:rsid w:val="00C26B05"/>
    <w:rsid w:val="00C26F92"/>
    <w:rsid w:val="00C271CF"/>
    <w:rsid w:val="00C27264"/>
    <w:rsid w:val="00C27409"/>
    <w:rsid w:val="00C27790"/>
    <w:rsid w:val="00C27810"/>
    <w:rsid w:val="00C27886"/>
    <w:rsid w:val="00C30468"/>
    <w:rsid w:val="00C30B4C"/>
    <w:rsid w:val="00C30BC2"/>
    <w:rsid w:val="00C313F3"/>
    <w:rsid w:val="00C319D9"/>
    <w:rsid w:val="00C31B74"/>
    <w:rsid w:val="00C31BDF"/>
    <w:rsid w:val="00C31F2B"/>
    <w:rsid w:val="00C323D9"/>
    <w:rsid w:val="00C329CE"/>
    <w:rsid w:val="00C329ED"/>
    <w:rsid w:val="00C3316C"/>
    <w:rsid w:val="00C33736"/>
    <w:rsid w:val="00C33887"/>
    <w:rsid w:val="00C3399F"/>
    <w:rsid w:val="00C33AB4"/>
    <w:rsid w:val="00C33BA4"/>
    <w:rsid w:val="00C33F7B"/>
    <w:rsid w:val="00C34162"/>
    <w:rsid w:val="00C3441B"/>
    <w:rsid w:val="00C350E0"/>
    <w:rsid w:val="00C353CC"/>
    <w:rsid w:val="00C3608C"/>
    <w:rsid w:val="00C36286"/>
    <w:rsid w:val="00C36490"/>
    <w:rsid w:val="00C36A3B"/>
    <w:rsid w:val="00C36BE4"/>
    <w:rsid w:val="00C36E87"/>
    <w:rsid w:val="00C37246"/>
    <w:rsid w:val="00C37B32"/>
    <w:rsid w:val="00C37EDB"/>
    <w:rsid w:val="00C401BB"/>
    <w:rsid w:val="00C40360"/>
    <w:rsid w:val="00C408BD"/>
    <w:rsid w:val="00C41509"/>
    <w:rsid w:val="00C41C86"/>
    <w:rsid w:val="00C422CC"/>
    <w:rsid w:val="00C4239A"/>
    <w:rsid w:val="00C426AC"/>
    <w:rsid w:val="00C42870"/>
    <w:rsid w:val="00C42DB0"/>
    <w:rsid w:val="00C42DB6"/>
    <w:rsid w:val="00C43778"/>
    <w:rsid w:val="00C44020"/>
    <w:rsid w:val="00C446F2"/>
    <w:rsid w:val="00C448C3"/>
    <w:rsid w:val="00C44E70"/>
    <w:rsid w:val="00C4504B"/>
    <w:rsid w:val="00C453E5"/>
    <w:rsid w:val="00C45F98"/>
    <w:rsid w:val="00C46222"/>
    <w:rsid w:val="00C46396"/>
    <w:rsid w:val="00C471DC"/>
    <w:rsid w:val="00C474DA"/>
    <w:rsid w:val="00C47D1C"/>
    <w:rsid w:val="00C47DCA"/>
    <w:rsid w:val="00C47F9C"/>
    <w:rsid w:val="00C50CE1"/>
    <w:rsid w:val="00C512DE"/>
    <w:rsid w:val="00C517FC"/>
    <w:rsid w:val="00C528C6"/>
    <w:rsid w:val="00C52D23"/>
    <w:rsid w:val="00C530F8"/>
    <w:rsid w:val="00C533A8"/>
    <w:rsid w:val="00C53430"/>
    <w:rsid w:val="00C53F89"/>
    <w:rsid w:val="00C545BB"/>
    <w:rsid w:val="00C54C5A"/>
    <w:rsid w:val="00C54FF3"/>
    <w:rsid w:val="00C55364"/>
    <w:rsid w:val="00C55484"/>
    <w:rsid w:val="00C55879"/>
    <w:rsid w:val="00C5654C"/>
    <w:rsid w:val="00C56889"/>
    <w:rsid w:val="00C56D20"/>
    <w:rsid w:val="00C57009"/>
    <w:rsid w:val="00C57AE3"/>
    <w:rsid w:val="00C57CB9"/>
    <w:rsid w:val="00C60257"/>
    <w:rsid w:val="00C60797"/>
    <w:rsid w:val="00C60F67"/>
    <w:rsid w:val="00C60F85"/>
    <w:rsid w:val="00C613DA"/>
    <w:rsid w:val="00C6171E"/>
    <w:rsid w:val="00C617B1"/>
    <w:rsid w:val="00C618F6"/>
    <w:rsid w:val="00C61A4B"/>
    <w:rsid w:val="00C61CCD"/>
    <w:rsid w:val="00C61F75"/>
    <w:rsid w:val="00C61F95"/>
    <w:rsid w:val="00C6261F"/>
    <w:rsid w:val="00C626D3"/>
    <w:rsid w:val="00C626D8"/>
    <w:rsid w:val="00C62C22"/>
    <w:rsid w:val="00C62C55"/>
    <w:rsid w:val="00C62D8D"/>
    <w:rsid w:val="00C64EC0"/>
    <w:rsid w:val="00C65119"/>
    <w:rsid w:val="00C65591"/>
    <w:rsid w:val="00C65C1B"/>
    <w:rsid w:val="00C664B1"/>
    <w:rsid w:val="00C66988"/>
    <w:rsid w:val="00C66CA1"/>
    <w:rsid w:val="00C66E08"/>
    <w:rsid w:val="00C671EE"/>
    <w:rsid w:val="00C70346"/>
    <w:rsid w:val="00C7068D"/>
    <w:rsid w:val="00C708AB"/>
    <w:rsid w:val="00C70CA1"/>
    <w:rsid w:val="00C71379"/>
    <w:rsid w:val="00C71613"/>
    <w:rsid w:val="00C716E1"/>
    <w:rsid w:val="00C71AE7"/>
    <w:rsid w:val="00C71F22"/>
    <w:rsid w:val="00C72008"/>
    <w:rsid w:val="00C7231D"/>
    <w:rsid w:val="00C733EC"/>
    <w:rsid w:val="00C73882"/>
    <w:rsid w:val="00C7389B"/>
    <w:rsid w:val="00C739D2"/>
    <w:rsid w:val="00C7437F"/>
    <w:rsid w:val="00C743D3"/>
    <w:rsid w:val="00C74429"/>
    <w:rsid w:val="00C7455E"/>
    <w:rsid w:val="00C745F9"/>
    <w:rsid w:val="00C74808"/>
    <w:rsid w:val="00C749F9"/>
    <w:rsid w:val="00C74F81"/>
    <w:rsid w:val="00C75271"/>
    <w:rsid w:val="00C75A62"/>
    <w:rsid w:val="00C75B64"/>
    <w:rsid w:val="00C75F0C"/>
    <w:rsid w:val="00C7613D"/>
    <w:rsid w:val="00C762F2"/>
    <w:rsid w:val="00C766B2"/>
    <w:rsid w:val="00C77719"/>
    <w:rsid w:val="00C77AB4"/>
    <w:rsid w:val="00C80951"/>
    <w:rsid w:val="00C80A8E"/>
    <w:rsid w:val="00C80CCF"/>
    <w:rsid w:val="00C80EA4"/>
    <w:rsid w:val="00C8171E"/>
    <w:rsid w:val="00C824EB"/>
    <w:rsid w:val="00C82C5E"/>
    <w:rsid w:val="00C82C82"/>
    <w:rsid w:val="00C82E3B"/>
    <w:rsid w:val="00C830EE"/>
    <w:rsid w:val="00C83799"/>
    <w:rsid w:val="00C83ED6"/>
    <w:rsid w:val="00C83EFC"/>
    <w:rsid w:val="00C83F9C"/>
    <w:rsid w:val="00C841B6"/>
    <w:rsid w:val="00C8453D"/>
    <w:rsid w:val="00C84568"/>
    <w:rsid w:val="00C84AD7"/>
    <w:rsid w:val="00C84B95"/>
    <w:rsid w:val="00C84D7A"/>
    <w:rsid w:val="00C85198"/>
    <w:rsid w:val="00C8571B"/>
    <w:rsid w:val="00C85A9B"/>
    <w:rsid w:val="00C86024"/>
    <w:rsid w:val="00C8651E"/>
    <w:rsid w:val="00C8669B"/>
    <w:rsid w:val="00C867A9"/>
    <w:rsid w:val="00C86B3F"/>
    <w:rsid w:val="00C86B7F"/>
    <w:rsid w:val="00C86CFD"/>
    <w:rsid w:val="00C872BD"/>
    <w:rsid w:val="00C873A3"/>
    <w:rsid w:val="00C8744F"/>
    <w:rsid w:val="00C877B6"/>
    <w:rsid w:val="00C87E64"/>
    <w:rsid w:val="00C87EDF"/>
    <w:rsid w:val="00C90038"/>
    <w:rsid w:val="00C90F74"/>
    <w:rsid w:val="00C916A1"/>
    <w:rsid w:val="00C91859"/>
    <w:rsid w:val="00C92181"/>
    <w:rsid w:val="00C92CC7"/>
    <w:rsid w:val="00C92D00"/>
    <w:rsid w:val="00C92DE0"/>
    <w:rsid w:val="00C93082"/>
    <w:rsid w:val="00C931A3"/>
    <w:rsid w:val="00C93278"/>
    <w:rsid w:val="00C933AF"/>
    <w:rsid w:val="00C933E1"/>
    <w:rsid w:val="00C934D4"/>
    <w:rsid w:val="00C9365E"/>
    <w:rsid w:val="00C93661"/>
    <w:rsid w:val="00C93742"/>
    <w:rsid w:val="00C9389E"/>
    <w:rsid w:val="00C93E7B"/>
    <w:rsid w:val="00C93ED2"/>
    <w:rsid w:val="00C93F10"/>
    <w:rsid w:val="00C943D6"/>
    <w:rsid w:val="00C946F1"/>
    <w:rsid w:val="00C94954"/>
    <w:rsid w:val="00C94C63"/>
    <w:rsid w:val="00C94E71"/>
    <w:rsid w:val="00C952CF"/>
    <w:rsid w:val="00C95537"/>
    <w:rsid w:val="00C9593F"/>
    <w:rsid w:val="00C95BE4"/>
    <w:rsid w:val="00C95DBC"/>
    <w:rsid w:val="00C962A0"/>
    <w:rsid w:val="00C964B3"/>
    <w:rsid w:val="00C96681"/>
    <w:rsid w:val="00C96752"/>
    <w:rsid w:val="00C96C96"/>
    <w:rsid w:val="00C973A6"/>
    <w:rsid w:val="00C975EE"/>
    <w:rsid w:val="00C97813"/>
    <w:rsid w:val="00C97E79"/>
    <w:rsid w:val="00CA0286"/>
    <w:rsid w:val="00CA0F14"/>
    <w:rsid w:val="00CA0F2B"/>
    <w:rsid w:val="00CA1579"/>
    <w:rsid w:val="00CA192D"/>
    <w:rsid w:val="00CA192E"/>
    <w:rsid w:val="00CA1E8A"/>
    <w:rsid w:val="00CA231E"/>
    <w:rsid w:val="00CA2B33"/>
    <w:rsid w:val="00CA2BD6"/>
    <w:rsid w:val="00CA2F9E"/>
    <w:rsid w:val="00CA2FB0"/>
    <w:rsid w:val="00CA37E9"/>
    <w:rsid w:val="00CA3E0E"/>
    <w:rsid w:val="00CA3FDF"/>
    <w:rsid w:val="00CA47A2"/>
    <w:rsid w:val="00CA4894"/>
    <w:rsid w:val="00CA4BA7"/>
    <w:rsid w:val="00CA5131"/>
    <w:rsid w:val="00CA56AC"/>
    <w:rsid w:val="00CA56B7"/>
    <w:rsid w:val="00CA5AC0"/>
    <w:rsid w:val="00CA5D42"/>
    <w:rsid w:val="00CA5F3B"/>
    <w:rsid w:val="00CA5F70"/>
    <w:rsid w:val="00CA60B8"/>
    <w:rsid w:val="00CA6260"/>
    <w:rsid w:val="00CA65A6"/>
    <w:rsid w:val="00CA663C"/>
    <w:rsid w:val="00CA6835"/>
    <w:rsid w:val="00CA6D5D"/>
    <w:rsid w:val="00CA71EE"/>
    <w:rsid w:val="00CA7A54"/>
    <w:rsid w:val="00CA7B93"/>
    <w:rsid w:val="00CB0404"/>
    <w:rsid w:val="00CB0768"/>
    <w:rsid w:val="00CB07DB"/>
    <w:rsid w:val="00CB08E4"/>
    <w:rsid w:val="00CB1857"/>
    <w:rsid w:val="00CB189B"/>
    <w:rsid w:val="00CB1BDE"/>
    <w:rsid w:val="00CB1CD3"/>
    <w:rsid w:val="00CB2549"/>
    <w:rsid w:val="00CB2624"/>
    <w:rsid w:val="00CB2722"/>
    <w:rsid w:val="00CB2E57"/>
    <w:rsid w:val="00CB3588"/>
    <w:rsid w:val="00CB35A7"/>
    <w:rsid w:val="00CB3AB5"/>
    <w:rsid w:val="00CB3B13"/>
    <w:rsid w:val="00CB4881"/>
    <w:rsid w:val="00CB4908"/>
    <w:rsid w:val="00CB490A"/>
    <w:rsid w:val="00CB4E1F"/>
    <w:rsid w:val="00CB5313"/>
    <w:rsid w:val="00CB5432"/>
    <w:rsid w:val="00CB573B"/>
    <w:rsid w:val="00CB59B5"/>
    <w:rsid w:val="00CB68B0"/>
    <w:rsid w:val="00CB6929"/>
    <w:rsid w:val="00CB7596"/>
    <w:rsid w:val="00CB75C4"/>
    <w:rsid w:val="00CB7B5D"/>
    <w:rsid w:val="00CB7F1D"/>
    <w:rsid w:val="00CC00B1"/>
    <w:rsid w:val="00CC09C7"/>
    <w:rsid w:val="00CC0A1E"/>
    <w:rsid w:val="00CC0D15"/>
    <w:rsid w:val="00CC0FE4"/>
    <w:rsid w:val="00CC1040"/>
    <w:rsid w:val="00CC1520"/>
    <w:rsid w:val="00CC1CC4"/>
    <w:rsid w:val="00CC21A9"/>
    <w:rsid w:val="00CC26B9"/>
    <w:rsid w:val="00CC283D"/>
    <w:rsid w:val="00CC2918"/>
    <w:rsid w:val="00CC2C25"/>
    <w:rsid w:val="00CC32AC"/>
    <w:rsid w:val="00CC32AD"/>
    <w:rsid w:val="00CC341B"/>
    <w:rsid w:val="00CC374E"/>
    <w:rsid w:val="00CC3AE5"/>
    <w:rsid w:val="00CC3F50"/>
    <w:rsid w:val="00CC3FC7"/>
    <w:rsid w:val="00CC42F4"/>
    <w:rsid w:val="00CC431D"/>
    <w:rsid w:val="00CC436B"/>
    <w:rsid w:val="00CC4CC8"/>
    <w:rsid w:val="00CC4EAA"/>
    <w:rsid w:val="00CC4F0B"/>
    <w:rsid w:val="00CC509A"/>
    <w:rsid w:val="00CC5691"/>
    <w:rsid w:val="00CC6088"/>
    <w:rsid w:val="00CC6B24"/>
    <w:rsid w:val="00CC6C04"/>
    <w:rsid w:val="00CC6EDF"/>
    <w:rsid w:val="00CC757A"/>
    <w:rsid w:val="00CC7DFD"/>
    <w:rsid w:val="00CD007C"/>
    <w:rsid w:val="00CD0594"/>
    <w:rsid w:val="00CD0777"/>
    <w:rsid w:val="00CD0BAD"/>
    <w:rsid w:val="00CD0C7E"/>
    <w:rsid w:val="00CD112A"/>
    <w:rsid w:val="00CD13D6"/>
    <w:rsid w:val="00CD141D"/>
    <w:rsid w:val="00CD17A7"/>
    <w:rsid w:val="00CD183F"/>
    <w:rsid w:val="00CD1BB1"/>
    <w:rsid w:val="00CD1CE4"/>
    <w:rsid w:val="00CD1D2C"/>
    <w:rsid w:val="00CD2323"/>
    <w:rsid w:val="00CD29EC"/>
    <w:rsid w:val="00CD3404"/>
    <w:rsid w:val="00CD3D6E"/>
    <w:rsid w:val="00CD4F74"/>
    <w:rsid w:val="00CD57B4"/>
    <w:rsid w:val="00CD5AD4"/>
    <w:rsid w:val="00CD620F"/>
    <w:rsid w:val="00CD6306"/>
    <w:rsid w:val="00CD6584"/>
    <w:rsid w:val="00CD65D3"/>
    <w:rsid w:val="00CD664E"/>
    <w:rsid w:val="00CD683F"/>
    <w:rsid w:val="00CD6D0F"/>
    <w:rsid w:val="00CD70AA"/>
    <w:rsid w:val="00CD70CD"/>
    <w:rsid w:val="00CD7297"/>
    <w:rsid w:val="00CD73CC"/>
    <w:rsid w:val="00CD77D2"/>
    <w:rsid w:val="00CD79C2"/>
    <w:rsid w:val="00CD7B12"/>
    <w:rsid w:val="00CD7B1A"/>
    <w:rsid w:val="00CD7FB8"/>
    <w:rsid w:val="00CE0232"/>
    <w:rsid w:val="00CE03D5"/>
    <w:rsid w:val="00CE03F2"/>
    <w:rsid w:val="00CE0419"/>
    <w:rsid w:val="00CE09FD"/>
    <w:rsid w:val="00CE0BF7"/>
    <w:rsid w:val="00CE0DA7"/>
    <w:rsid w:val="00CE0DEA"/>
    <w:rsid w:val="00CE13C2"/>
    <w:rsid w:val="00CE1E49"/>
    <w:rsid w:val="00CE1FF8"/>
    <w:rsid w:val="00CE206D"/>
    <w:rsid w:val="00CE22D0"/>
    <w:rsid w:val="00CE2BCD"/>
    <w:rsid w:val="00CE2C40"/>
    <w:rsid w:val="00CE3163"/>
    <w:rsid w:val="00CE356A"/>
    <w:rsid w:val="00CE36F4"/>
    <w:rsid w:val="00CE37F1"/>
    <w:rsid w:val="00CE3B33"/>
    <w:rsid w:val="00CE3B4A"/>
    <w:rsid w:val="00CE3E32"/>
    <w:rsid w:val="00CE4B97"/>
    <w:rsid w:val="00CE4DFD"/>
    <w:rsid w:val="00CE4FD4"/>
    <w:rsid w:val="00CE5120"/>
    <w:rsid w:val="00CE522A"/>
    <w:rsid w:val="00CE553B"/>
    <w:rsid w:val="00CE60FD"/>
    <w:rsid w:val="00CE61B2"/>
    <w:rsid w:val="00CE6B33"/>
    <w:rsid w:val="00CE742E"/>
    <w:rsid w:val="00CE7516"/>
    <w:rsid w:val="00CE7981"/>
    <w:rsid w:val="00CE79A9"/>
    <w:rsid w:val="00CE7EB4"/>
    <w:rsid w:val="00CF0277"/>
    <w:rsid w:val="00CF041D"/>
    <w:rsid w:val="00CF0C60"/>
    <w:rsid w:val="00CF0F09"/>
    <w:rsid w:val="00CF0F36"/>
    <w:rsid w:val="00CF13F3"/>
    <w:rsid w:val="00CF1879"/>
    <w:rsid w:val="00CF22ED"/>
    <w:rsid w:val="00CF26FF"/>
    <w:rsid w:val="00CF28E1"/>
    <w:rsid w:val="00CF2B3E"/>
    <w:rsid w:val="00CF31A6"/>
    <w:rsid w:val="00CF32FD"/>
    <w:rsid w:val="00CF3A37"/>
    <w:rsid w:val="00CF3AFE"/>
    <w:rsid w:val="00CF3E96"/>
    <w:rsid w:val="00CF4032"/>
    <w:rsid w:val="00CF4280"/>
    <w:rsid w:val="00CF48A5"/>
    <w:rsid w:val="00CF49B7"/>
    <w:rsid w:val="00CF503F"/>
    <w:rsid w:val="00CF5166"/>
    <w:rsid w:val="00CF548E"/>
    <w:rsid w:val="00CF59F0"/>
    <w:rsid w:val="00CF5FA9"/>
    <w:rsid w:val="00CF61BC"/>
    <w:rsid w:val="00CF653A"/>
    <w:rsid w:val="00CF711F"/>
    <w:rsid w:val="00CF74D9"/>
    <w:rsid w:val="00CF7CA1"/>
    <w:rsid w:val="00D00172"/>
    <w:rsid w:val="00D00349"/>
    <w:rsid w:val="00D0183D"/>
    <w:rsid w:val="00D01A7A"/>
    <w:rsid w:val="00D02405"/>
    <w:rsid w:val="00D02DC1"/>
    <w:rsid w:val="00D02F19"/>
    <w:rsid w:val="00D032C0"/>
    <w:rsid w:val="00D03367"/>
    <w:rsid w:val="00D0354B"/>
    <w:rsid w:val="00D035AA"/>
    <w:rsid w:val="00D03ED7"/>
    <w:rsid w:val="00D0416D"/>
    <w:rsid w:val="00D04284"/>
    <w:rsid w:val="00D04291"/>
    <w:rsid w:val="00D04639"/>
    <w:rsid w:val="00D04DE4"/>
    <w:rsid w:val="00D05350"/>
    <w:rsid w:val="00D05880"/>
    <w:rsid w:val="00D05A32"/>
    <w:rsid w:val="00D05FCB"/>
    <w:rsid w:val="00D0661A"/>
    <w:rsid w:val="00D066AA"/>
    <w:rsid w:val="00D0691B"/>
    <w:rsid w:val="00D06E5A"/>
    <w:rsid w:val="00D06ED6"/>
    <w:rsid w:val="00D06FBE"/>
    <w:rsid w:val="00D07454"/>
    <w:rsid w:val="00D0748C"/>
    <w:rsid w:val="00D074FA"/>
    <w:rsid w:val="00D07801"/>
    <w:rsid w:val="00D0797D"/>
    <w:rsid w:val="00D07994"/>
    <w:rsid w:val="00D07A59"/>
    <w:rsid w:val="00D10A0C"/>
    <w:rsid w:val="00D10AD7"/>
    <w:rsid w:val="00D10C4A"/>
    <w:rsid w:val="00D1144F"/>
    <w:rsid w:val="00D11587"/>
    <w:rsid w:val="00D11F03"/>
    <w:rsid w:val="00D11F1F"/>
    <w:rsid w:val="00D121A3"/>
    <w:rsid w:val="00D124D1"/>
    <w:rsid w:val="00D125B4"/>
    <w:rsid w:val="00D127C6"/>
    <w:rsid w:val="00D1310D"/>
    <w:rsid w:val="00D139DF"/>
    <w:rsid w:val="00D13D18"/>
    <w:rsid w:val="00D13EE2"/>
    <w:rsid w:val="00D140CB"/>
    <w:rsid w:val="00D1444E"/>
    <w:rsid w:val="00D144C0"/>
    <w:rsid w:val="00D14561"/>
    <w:rsid w:val="00D149D2"/>
    <w:rsid w:val="00D14A02"/>
    <w:rsid w:val="00D14D92"/>
    <w:rsid w:val="00D14E8F"/>
    <w:rsid w:val="00D1505D"/>
    <w:rsid w:val="00D15079"/>
    <w:rsid w:val="00D15245"/>
    <w:rsid w:val="00D1578C"/>
    <w:rsid w:val="00D15AAF"/>
    <w:rsid w:val="00D15AEE"/>
    <w:rsid w:val="00D15AF5"/>
    <w:rsid w:val="00D15BBE"/>
    <w:rsid w:val="00D15D67"/>
    <w:rsid w:val="00D16024"/>
    <w:rsid w:val="00D16074"/>
    <w:rsid w:val="00D1709E"/>
    <w:rsid w:val="00D1782F"/>
    <w:rsid w:val="00D17944"/>
    <w:rsid w:val="00D17D36"/>
    <w:rsid w:val="00D201DD"/>
    <w:rsid w:val="00D20520"/>
    <w:rsid w:val="00D209D5"/>
    <w:rsid w:val="00D21193"/>
    <w:rsid w:val="00D215CD"/>
    <w:rsid w:val="00D218EB"/>
    <w:rsid w:val="00D21CDF"/>
    <w:rsid w:val="00D21D96"/>
    <w:rsid w:val="00D2204B"/>
    <w:rsid w:val="00D22E69"/>
    <w:rsid w:val="00D231AA"/>
    <w:rsid w:val="00D23585"/>
    <w:rsid w:val="00D236DC"/>
    <w:rsid w:val="00D2394D"/>
    <w:rsid w:val="00D23993"/>
    <w:rsid w:val="00D24065"/>
    <w:rsid w:val="00D241ED"/>
    <w:rsid w:val="00D2448B"/>
    <w:rsid w:val="00D24676"/>
    <w:rsid w:val="00D2475E"/>
    <w:rsid w:val="00D24D32"/>
    <w:rsid w:val="00D25035"/>
    <w:rsid w:val="00D25841"/>
    <w:rsid w:val="00D259EC"/>
    <w:rsid w:val="00D25AB7"/>
    <w:rsid w:val="00D26008"/>
    <w:rsid w:val="00D26235"/>
    <w:rsid w:val="00D26396"/>
    <w:rsid w:val="00D26567"/>
    <w:rsid w:val="00D267ED"/>
    <w:rsid w:val="00D269C3"/>
    <w:rsid w:val="00D303DC"/>
    <w:rsid w:val="00D3051E"/>
    <w:rsid w:val="00D3140D"/>
    <w:rsid w:val="00D31F72"/>
    <w:rsid w:val="00D321CD"/>
    <w:rsid w:val="00D323E5"/>
    <w:rsid w:val="00D32874"/>
    <w:rsid w:val="00D32F98"/>
    <w:rsid w:val="00D33465"/>
    <w:rsid w:val="00D33BC7"/>
    <w:rsid w:val="00D33D6E"/>
    <w:rsid w:val="00D3472A"/>
    <w:rsid w:val="00D34CE9"/>
    <w:rsid w:val="00D3502F"/>
    <w:rsid w:val="00D3531E"/>
    <w:rsid w:val="00D35428"/>
    <w:rsid w:val="00D3599E"/>
    <w:rsid w:val="00D35B67"/>
    <w:rsid w:val="00D36488"/>
    <w:rsid w:val="00D36825"/>
    <w:rsid w:val="00D36A95"/>
    <w:rsid w:val="00D36F19"/>
    <w:rsid w:val="00D3736F"/>
    <w:rsid w:val="00D373F0"/>
    <w:rsid w:val="00D374DB"/>
    <w:rsid w:val="00D37840"/>
    <w:rsid w:val="00D378A1"/>
    <w:rsid w:val="00D37B81"/>
    <w:rsid w:val="00D37CEF"/>
    <w:rsid w:val="00D4000D"/>
    <w:rsid w:val="00D4075F"/>
    <w:rsid w:val="00D40AA0"/>
    <w:rsid w:val="00D41517"/>
    <w:rsid w:val="00D41962"/>
    <w:rsid w:val="00D41E67"/>
    <w:rsid w:val="00D427B3"/>
    <w:rsid w:val="00D428B8"/>
    <w:rsid w:val="00D438C9"/>
    <w:rsid w:val="00D44167"/>
    <w:rsid w:val="00D4425E"/>
    <w:rsid w:val="00D444B1"/>
    <w:rsid w:val="00D4508F"/>
    <w:rsid w:val="00D45201"/>
    <w:rsid w:val="00D453ED"/>
    <w:rsid w:val="00D45990"/>
    <w:rsid w:val="00D4619B"/>
    <w:rsid w:val="00D4675A"/>
    <w:rsid w:val="00D467E1"/>
    <w:rsid w:val="00D475A9"/>
    <w:rsid w:val="00D47ACD"/>
    <w:rsid w:val="00D50196"/>
    <w:rsid w:val="00D50277"/>
    <w:rsid w:val="00D5027C"/>
    <w:rsid w:val="00D5033C"/>
    <w:rsid w:val="00D5051F"/>
    <w:rsid w:val="00D50795"/>
    <w:rsid w:val="00D5083F"/>
    <w:rsid w:val="00D50996"/>
    <w:rsid w:val="00D50A6E"/>
    <w:rsid w:val="00D512DA"/>
    <w:rsid w:val="00D513F3"/>
    <w:rsid w:val="00D51A3C"/>
    <w:rsid w:val="00D51B98"/>
    <w:rsid w:val="00D51D72"/>
    <w:rsid w:val="00D522B0"/>
    <w:rsid w:val="00D5244E"/>
    <w:rsid w:val="00D52668"/>
    <w:rsid w:val="00D527A3"/>
    <w:rsid w:val="00D52DFD"/>
    <w:rsid w:val="00D532E9"/>
    <w:rsid w:val="00D53B6B"/>
    <w:rsid w:val="00D53EF6"/>
    <w:rsid w:val="00D54060"/>
    <w:rsid w:val="00D54272"/>
    <w:rsid w:val="00D546F2"/>
    <w:rsid w:val="00D5473D"/>
    <w:rsid w:val="00D549D2"/>
    <w:rsid w:val="00D54C34"/>
    <w:rsid w:val="00D54E4C"/>
    <w:rsid w:val="00D54F29"/>
    <w:rsid w:val="00D5530E"/>
    <w:rsid w:val="00D555FC"/>
    <w:rsid w:val="00D559E2"/>
    <w:rsid w:val="00D55C21"/>
    <w:rsid w:val="00D560AF"/>
    <w:rsid w:val="00D56DF3"/>
    <w:rsid w:val="00D579C9"/>
    <w:rsid w:val="00D60216"/>
    <w:rsid w:val="00D6036E"/>
    <w:rsid w:val="00D603DE"/>
    <w:rsid w:val="00D60AE3"/>
    <w:rsid w:val="00D60FFA"/>
    <w:rsid w:val="00D61508"/>
    <w:rsid w:val="00D617A4"/>
    <w:rsid w:val="00D617CA"/>
    <w:rsid w:val="00D61818"/>
    <w:rsid w:val="00D61B61"/>
    <w:rsid w:val="00D62FE0"/>
    <w:rsid w:val="00D63132"/>
    <w:rsid w:val="00D63971"/>
    <w:rsid w:val="00D63E9E"/>
    <w:rsid w:val="00D63F01"/>
    <w:rsid w:val="00D64104"/>
    <w:rsid w:val="00D6444B"/>
    <w:rsid w:val="00D647BE"/>
    <w:rsid w:val="00D65284"/>
    <w:rsid w:val="00D65A37"/>
    <w:rsid w:val="00D65CB1"/>
    <w:rsid w:val="00D663BE"/>
    <w:rsid w:val="00D6678A"/>
    <w:rsid w:val="00D66A07"/>
    <w:rsid w:val="00D66A72"/>
    <w:rsid w:val="00D66B23"/>
    <w:rsid w:val="00D66FFA"/>
    <w:rsid w:val="00D670E9"/>
    <w:rsid w:val="00D6721A"/>
    <w:rsid w:val="00D6764C"/>
    <w:rsid w:val="00D67786"/>
    <w:rsid w:val="00D67F0A"/>
    <w:rsid w:val="00D7000A"/>
    <w:rsid w:val="00D70099"/>
    <w:rsid w:val="00D700AF"/>
    <w:rsid w:val="00D70172"/>
    <w:rsid w:val="00D70837"/>
    <w:rsid w:val="00D70F1E"/>
    <w:rsid w:val="00D71669"/>
    <w:rsid w:val="00D71B2D"/>
    <w:rsid w:val="00D71B9F"/>
    <w:rsid w:val="00D71E84"/>
    <w:rsid w:val="00D720F0"/>
    <w:rsid w:val="00D721AB"/>
    <w:rsid w:val="00D72D70"/>
    <w:rsid w:val="00D73A7B"/>
    <w:rsid w:val="00D73AF9"/>
    <w:rsid w:val="00D73E43"/>
    <w:rsid w:val="00D7441D"/>
    <w:rsid w:val="00D74AAD"/>
    <w:rsid w:val="00D75016"/>
    <w:rsid w:val="00D753FA"/>
    <w:rsid w:val="00D7564B"/>
    <w:rsid w:val="00D756F8"/>
    <w:rsid w:val="00D75815"/>
    <w:rsid w:val="00D758D6"/>
    <w:rsid w:val="00D75A36"/>
    <w:rsid w:val="00D75AB6"/>
    <w:rsid w:val="00D75CEF"/>
    <w:rsid w:val="00D75F09"/>
    <w:rsid w:val="00D75FDF"/>
    <w:rsid w:val="00D7670C"/>
    <w:rsid w:val="00D76958"/>
    <w:rsid w:val="00D77044"/>
    <w:rsid w:val="00D773BA"/>
    <w:rsid w:val="00D775D6"/>
    <w:rsid w:val="00D77996"/>
    <w:rsid w:val="00D800A0"/>
    <w:rsid w:val="00D807AD"/>
    <w:rsid w:val="00D808C6"/>
    <w:rsid w:val="00D80A5C"/>
    <w:rsid w:val="00D80CB2"/>
    <w:rsid w:val="00D80D59"/>
    <w:rsid w:val="00D81B85"/>
    <w:rsid w:val="00D81C6F"/>
    <w:rsid w:val="00D82293"/>
    <w:rsid w:val="00D828E7"/>
    <w:rsid w:val="00D833B4"/>
    <w:rsid w:val="00D83CFB"/>
    <w:rsid w:val="00D84196"/>
    <w:rsid w:val="00D84783"/>
    <w:rsid w:val="00D849E0"/>
    <w:rsid w:val="00D84A1F"/>
    <w:rsid w:val="00D84D9B"/>
    <w:rsid w:val="00D84DB6"/>
    <w:rsid w:val="00D84EC7"/>
    <w:rsid w:val="00D85758"/>
    <w:rsid w:val="00D858F9"/>
    <w:rsid w:val="00D85A12"/>
    <w:rsid w:val="00D85A5E"/>
    <w:rsid w:val="00D85F50"/>
    <w:rsid w:val="00D861C6"/>
    <w:rsid w:val="00D8626F"/>
    <w:rsid w:val="00D8656B"/>
    <w:rsid w:val="00D868AA"/>
    <w:rsid w:val="00D86EF5"/>
    <w:rsid w:val="00D871F1"/>
    <w:rsid w:val="00D8752D"/>
    <w:rsid w:val="00D87837"/>
    <w:rsid w:val="00D879F2"/>
    <w:rsid w:val="00D87BC0"/>
    <w:rsid w:val="00D87C00"/>
    <w:rsid w:val="00D901D3"/>
    <w:rsid w:val="00D90465"/>
    <w:rsid w:val="00D908BB"/>
    <w:rsid w:val="00D90BB0"/>
    <w:rsid w:val="00D90D70"/>
    <w:rsid w:val="00D9108A"/>
    <w:rsid w:val="00D9162C"/>
    <w:rsid w:val="00D91793"/>
    <w:rsid w:val="00D922F2"/>
    <w:rsid w:val="00D9234C"/>
    <w:rsid w:val="00D9234D"/>
    <w:rsid w:val="00D92AFE"/>
    <w:rsid w:val="00D92BB5"/>
    <w:rsid w:val="00D92D40"/>
    <w:rsid w:val="00D9337F"/>
    <w:rsid w:val="00D934C2"/>
    <w:rsid w:val="00D936FA"/>
    <w:rsid w:val="00D93E83"/>
    <w:rsid w:val="00D93F6F"/>
    <w:rsid w:val="00D94709"/>
    <w:rsid w:val="00D948A2"/>
    <w:rsid w:val="00D94A77"/>
    <w:rsid w:val="00D94C02"/>
    <w:rsid w:val="00D94C69"/>
    <w:rsid w:val="00D94CE0"/>
    <w:rsid w:val="00D9516E"/>
    <w:rsid w:val="00D957AF"/>
    <w:rsid w:val="00D95B9F"/>
    <w:rsid w:val="00D95C20"/>
    <w:rsid w:val="00D95EF3"/>
    <w:rsid w:val="00D961D0"/>
    <w:rsid w:val="00D9676B"/>
    <w:rsid w:val="00D969BE"/>
    <w:rsid w:val="00D9732C"/>
    <w:rsid w:val="00D97602"/>
    <w:rsid w:val="00D97937"/>
    <w:rsid w:val="00D97F7B"/>
    <w:rsid w:val="00DA07AE"/>
    <w:rsid w:val="00DA0D74"/>
    <w:rsid w:val="00DA0EA9"/>
    <w:rsid w:val="00DA0F18"/>
    <w:rsid w:val="00DA1377"/>
    <w:rsid w:val="00DA1440"/>
    <w:rsid w:val="00DA1834"/>
    <w:rsid w:val="00DA23A3"/>
    <w:rsid w:val="00DA28CE"/>
    <w:rsid w:val="00DA2D25"/>
    <w:rsid w:val="00DA2ED4"/>
    <w:rsid w:val="00DA36F9"/>
    <w:rsid w:val="00DA3BB0"/>
    <w:rsid w:val="00DA3E5D"/>
    <w:rsid w:val="00DA47DB"/>
    <w:rsid w:val="00DA4B54"/>
    <w:rsid w:val="00DA516A"/>
    <w:rsid w:val="00DA52DC"/>
    <w:rsid w:val="00DA5392"/>
    <w:rsid w:val="00DA607B"/>
    <w:rsid w:val="00DA60B2"/>
    <w:rsid w:val="00DA67B0"/>
    <w:rsid w:val="00DA67D3"/>
    <w:rsid w:val="00DA6E3A"/>
    <w:rsid w:val="00DA6EB5"/>
    <w:rsid w:val="00DA7064"/>
    <w:rsid w:val="00DA732A"/>
    <w:rsid w:val="00DA7450"/>
    <w:rsid w:val="00DA74CB"/>
    <w:rsid w:val="00DA751E"/>
    <w:rsid w:val="00DA75F6"/>
    <w:rsid w:val="00DA7BF0"/>
    <w:rsid w:val="00DA7E6F"/>
    <w:rsid w:val="00DB05A7"/>
    <w:rsid w:val="00DB061F"/>
    <w:rsid w:val="00DB0C9A"/>
    <w:rsid w:val="00DB12E8"/>
    <w:rsid w:val="00DB1451"/>
    <w:rsid w:val="00DB14F5"/>
    <w:rsid w:val="00DB1A56"/>
    <w:rsid w:val="00DB1B97"/>
    <w:rsid w:val="00DB1EFB"/>
    <w:rsid w:val="00DB2121"/>
    <w:rsid w:val="00DB2131"/>
    <w:rsid w:val="00DB2176"/>
    <w:rsid w:val="00DB256B"/>
    <w:rsid w:val="00DB269B"/>
    <w:rsid w:val="00DB26BA"/>
    <w:rsid w:val="00DB35EE"/>
    <w:rsid w:val="00DB3A20"/>
    <w:rsid w:val="00DB3FFE"/>
    <w:rsid w:val="00DB407B"/>
    <w:rsid w:val="00DB4321"/>
    <w:rsid w:val="00DB4991"/>
    <w:rsid w:val="00DB4B5F"/>
    <w:rsid w:val="00DB4F84"/>
    <w:rsid w:val="00DB5739"/>
    <w:rsid w:val="00DB5783"/>
    <w:rsid w:val="00DB6143"/>
    <w:rsid w:val="00DB6AD8"/>
    <w:rsid w:val="00DB7461"/>
    <w:rsid w:val="00DB77EE"/>
    <w:rsid w:val="00DC0156"/>
    <w:rsid w:val="00DC09EE"/>
    <w:rsid w:val="00DC0A7A"/>
    <w:rsid w:val="00DC0B1F"/>
    <w:rsid w:val="00DC0BF0"/>
    <w:rsid w:val="00DC0E47"/>
    <w:rsid w:val="00DC12B7"/>
    <w:rsid w:val="00DC1F9F"/>
    <w:rsid w:val="00DC240C"/>
    <w:rsid w:val="00DC26A4"/>
    <w:rsid w:val="00DC29E0"/>
    <w:rsid w:val="00DC2A92"/>
    <w:rsid w:val="00DC2F25"/>
    <w:rsid w:val="00DC314C"/>
    <w:rsid w:val="00DC39F5"/>
    <w:rsid w:val="00DC43BB"/>
    <w:rsid w:val="00DC43EE"/>
    <w:rsid w:val="00DC45B4"/>
    <w:rsid w:val="00DC4662"/>
    <w:rsid w:val="00DC4B9F"/>
    <w:rsid w:val="00DC4CC6"/>
    <w:rsid w:val="00DC55F1"/>
    <w:rsid w:val="00DC5794"/>
    <w:rsid w:val="00DC5D18"/>
    <w:rsid w:val="00DC640B"/>
    <w:rsid w:val="00DC6696"/>
    <w:rsid w:val="00DC6A83"/>
    <w:rsid w:val="00DC7481"/>
    <w:rsid w:val="00DC7569"/>
    <w:rsid w:val="00DC76B3"/>
    <w:rsid w:val="00DD02D2"/>
    <w:rsid w:val="00DD0D7F"/>
    <w:rsid w:val="00DD100A"/>
    <w:rsid w:val="00DD1111"/>
    <w:rsid w:val="00DD1897"/>
    <w:rsid w:val="00DD1EE1"/>
    <w:rsid w:val="00DD26F3"/>
    <w:rsid w:val="00DD2AFE"/>
    <w:rsid w:val="00DD2F1C"/>
    <w:rsid w:val="00DD2FF8"/>
    <w:rsid w:val="00DD31B1"/>
    <w:rsid w:val="00DD3351"/>
    <w:rsid w:val="00DD3365"/>
    <w:rsid w:val="00DD3AC5"/>
    <w:rsid w:val="00DD3B39"/>
    <w:rsid w:val="00DD3C99"/>
    <w:rsid w:val="00DD3D43"/>
    <w:rsid w:val="00DD3E1E"/>
    <w:rsid w:val="00DD61C8"/>
    <w:rsid w:val="00DD6393"/>
    <w:rsid w:val="00DD6523"/>
    <w:rsid w:val="00DD68A8"/>
    <w:rsid w:val="00DD6D80"/>
    <w:rsid w:val="00DD7098"/>
    <w:rsid w:val="00DD756E"/>
    <w:rsid w:val="00DD7B58"/>
    <w:rsid w:val="00DD7EEF"/>
    <w:rsid w:val="00DD7FDD"/>
    <w:rsid w:val="00DE0A07"/>
    <w:rsid w:val="00DE0E85"/>
    <w:rsid w:val="00DE12C7"/>
    <w:rsid w:val="00DE1BDC"/>
    <w:rsid w:val="00DE1DC7"/>
    <w:rsid w:val="00DE1E29"/>
    <w:rsid w:val="00DE2745"/>
    <w:rsid w:val="00DE276A"/>
    <w:rsid w:val="00DE2A12"/>
    <w:rsid w:val="00DE303A"/>
    <w:rsid w:val="00DE3231"/>
    <w:rsid w:val="00DE344F"/>
    <w:rsid w:val="00DE3983"/>
    <w:rsid w:val="00DE39C5"/>
    <w:rsid w:val="00DE3D37"/>
    <w:rsid w:val="00DE3D4E"/>
    <w:rsid w:val="00DE4558"/>
    <w:rsid w:val="00DE46D3"/>
    <w:rsid w:val="00DE4A06"/>
    <w:rsid w:val="00DE4E62"/>
    <w:rsid w:val="00DE4E9C"/>
    <w:rsid w:val="00DE4FD0"/>
    <w:rsid w:val="00DE5730"/>
    <w:rsid w:val="00DE5C21"/>
    <w:rsid w:val="00DE5CF1"/>
    <w:rsid w:val="00DE65E1"/>
    <w:rsid w:val="00DE6AD8"/>
    <w:rsid w:val="00DE6DA7"/>
    <w:rsid w:val="00DE6F03"/>
    <w:rsid w:val="00DE71A4"/>
    <w:rsid w:val="00DE732A"/>
    <w:rsid w:val="00DE7389"/>
    <w:rsid w:val="00DE74EA"/>
    <w:rsid w:val="00DE7992"/>
    <w:rsid w:val="00DE7C28"/>
    <w:rsid w:val="00DF0608"/>
    <w:rsid w:val="00DF0CC8"/>
    <w:rsid w:val="00DF106A"/>
    <w:rsid w:val="00DF1089"/>
    <w:rsid w:val="00DF1571"/>
    <w:rsid w:val="00DF1F68"/>
    <w:rsid w:val="00DF2229"/>
    <w:rsid w:val="00DF24C2"/>
    <w:rsid w:val="00DF3087"/>
    <w:rsid w:val="00DF3E66"/>
    <w:rsid w:val="00DF4280"/>
    <w:rsid w:val="00DF42DE"/>
    <w:rsid w:val="00DF4784"/>
    <w:rsid w:val="00DF4B45"/>
    <w:rsid w:val="00DF5D3A"/>
    <w:rsid w:val="00DF60F4"/>
    <w:rsid w:val="00DF6690"/>
    <w:rsid w:val="00DF6BED"/>
    <w:rsid w:val="00DF6CA6"/>
    <w:rsid w:val="00DF70B9"/>
    <w:rsid w:val="00DF7943"/>
    <w:rsid w:val="00DF7A02"/>
    <w:rsid w:val="00DF7AB5"/>
    <w:rsid w:val="00E004FE"/>
    <w:rsid w:val="00E00994"/>
    <w:rsid w:val="00E00A92"/>
    <w:rsid w:val="00E00EA4"/>
    <w:rsid w:val="00E01454"/>
    <w:rsid w:val="00E01839"/>
    <w:rsid w:val="00E01893"/>
    <w:rsid w:val="00E01B39"/>
    <w:rsid w:val="00E01C19"/>
    <w:rsid w:val="00E01D58"/>
    <w:rsid w:val="00E01DAE"/>
    <w:rsid w:val="00E01FED"/>
    <w:rsid w:val="00E02EF7"/>
    <w:rsid w:val="00E037EB"/>
    <w:rsid w:val="00E03F75"/>
    <w:rsid w:val="00E041F7"/>
    <w:rsid w:val="00E04695"/>
    <w:rsid w:val="00E0469C"/>
    <w:rsid w:val="00E046D8"/>
    <w:rsid w:val="00E04789"/>
    <w:rsid w:val="00E05BE5"/>
    <w:rsid w:val="00E05DBB"/>
    <w:rsid w:val="00E06264"/>
    <w:rsid w:val="00E0626A"/>
    <w:rsid w:val="00E06A96"/>
    <w:rsid w:val="00E06E1D"/>
    <w:rsid w:val="00E0741F"/>
    <w:rsid w:val="00E07A58"/>
    <w:rsid w:val="00E07BA1"/>
    <w:rsid w:val="00E100C2"/>
    <w:rsid w:val="00E101B6"/>
    <w:rsid w:val="00E10740"/>
    <w:rsid w:val="00E10840"/>
    <w:rsid w:val="00E10C76"/>
    <w:rsid w:val="00E11169"/>
    <w:rsid w:val="00E1128E"/>
    <w:rsid w:val="00E113BD"/>
    <w:rsid w:val="00E115C3"/>
    <w:rsid w:val="00E1162F"/>
    <w:rsid w:val="00E120F5"/>
    <w:rsid w:val="00E12462"/>
    <w:rsid w:val="00E12B71"/>
    <w:rsid w:val="00E12C44"/>
    <w:rsid w:val="00E1329A"/>
    <w:rsid w:val="00E13349"/>
    <w:rsid w:val="00E139E2"/>
    <w:rsid w:val="00E14372"/>
    <w:rsid w:val="00E14AD7"/>
    <w:rsid w:val="00E14E8D"/>
    <w:rsid w:val="00E15779"/>
    <w:rsid w:val="00E15888"/>
    <w:rsid w:val="00E15A10"/>
    <w:rsid w:val="00E15F9A"/>
    <w:rsid w:val="00E16154"/>
    <w:rsid w:val="00E164AD"/>
    <w:rsid w:val="00E16A54"/>
    <w:rsid w:val="00E16E51"/>
    <w:rsid w:val="00E179F2"/>
    <w:rsid w:val="00E20050"/>
    <w:rsid w:val="00E2011A"/>
    <w:rsid w:val="00E20934"/>
    <w:rsid w:val="00E20AFD"/>
    <w:rsid w:val="00E20C22"/>
    <w:rsid w:val="00E20F07"/>
    <w:rsid w:val="00E2138A"/>
    <w:rsid w:val="00E21475"/>
    <w:rsid w:val="00E21991"/>
    <w:rsid w:val="00E21CA4"/>
    <w:rsid w:val="00E22459"/>
    <w:rsid w:val="00E2281D"/>
    <w:rsid w:val="00E22E9C"/>
    <w:rsid w:val="00E2380C"/>
    <w:rsid w:val="00E238EE"/>
    <w:rsid w:val="00E23990"/>
    <w:rsid w:val="00E243D2"/>
    <w:rsid w:val="00E24616"/>
    <w:rsid w:val="00E24876"/>
    <w:rsid w:val="00E24B95"/>
    <w:rsid w:val="00E24F88"/>
    <w:rsid w:val="00E254D7"/>
    <w:rsid w:val="00E25BB9"/>
    <w:rsid w:val="00E25D0A"/>
    <w:rsid w:val="00E25E08"/>
    <w:rsid w:val="00E25EE2"/>
    <w:rsid w:val="00E262A3"/>
    <w:rsid w:val="00E26F13"/>
    <w:rsid w:val="00E270D8"/>
    <w:rsid w:val="00E2725A"/>
    <w:rsid w:val="00E303AA"/>
    <w:rsid w:val="00E30B0E"/>
    <w:rsid w:val="00E30B47"/>
    <w:rsid w:val="00E30B7E"/>
    <w:rsid w:val="00E30C31"/>
    <w:rsid w:val="00E30D1C"/>
    <w:rsid w:val="00E3142D"/>
    <w:rsid w:val="00E31A47"/>
    <w:rsid w:val="00E31FCB"/>
    <w:rsid w:val="00E31FE1"/>
    <w:rsid w:val="00E320FF"/>
    <w:rsid w:val="00E3249D"/>
    <w:rsid w:val="00E328F8"/>
    <w:rsid w:val="00E32AFE"/>
    <w:rsid w:val="00E32CEA"/>
    <w:rsid w:val="00E32EB9"/>
    <w:rsid w:val="00E335FB"/>
    <w:rsid w:val="00E338BD"/>
    <w:rsid w:val="00E33D61"/>
    <w:rsid w:val="00E33E3C"/>
    <w:rsid w:val="00E34006"/>
    <w:rsid w:val="00E342D9"/>
    <w:rsid w:val="00E3430B"/>
    <w:rsid w:val="00E34866"/>
    <w:rsid w:val="00E34A58"/>
    <w:rsid w:val="00E34E78"/>
    <w:rsid w:val="00E35154"/>
    <w:rsid w:val="00E351AB"/>
    <w:rsid w:val="00E3602A"/>
    <w:rsid w:val="00E362FB"/>
    <w:rsid w:val="00E36353"/>
    <w:rsid w:val="00E3654D"/>
    <w:rsid w:val="00E3658A"/>
    <w:rsid w:val="00E36838"/>
    <w:rsid w:val="00E369FF"/>
    <w:rsid w:val="00E36BB2"/>
    <w:rsid w:val="00E36E94"/>
    <w:rsid w:val="00E3745C"/>
    <w:rsid w:val="00E374BE"/>
    <w:rsid w:val="00E37B68"/>
    <w:rsid w:val="00E40829"/>
    <w:rsid w:val="00E4085F"/>
    <w:rsid w:val="00E40A4E"/>
    <w:rsid w:val="00E412E7"/>
    <w:rsid w:val="00E41332"/>
    <w:rsid w:val="00E41699"/>
    <w:rsid w:val="00E41DA0"/>
    <w:rsid w:val="00E4205C"/>
    <w:rsid w:val="00E42817"/>
    <w:rsid w:val="00E42927"/>
    <w:rsid w:val="00E437A6"/>
    <w:rsid w:val="00E43890"/>
    <w:rsid w:val="00E43EB7"/>
    <w:rsid w:val="00E442C6"/>
    <w:rsid w:val="00E4473E"/>
    <w:rsid w:val="00E447ED"/>
    <w:rsid w:val="00E44A49"/>
    <w:rsid w:val="00E44B1A"/>
    <w:rsid w:val="00E44B93"/>
    <w:rsid w:val="00E457B5"/>
    <w:rsid w:val="00E46019"/>
    <w:rsid w:val="00E464D5"/>
    <w:rsid w:val="00E46517"/>
    <w:rsid w:val="00E4658C"/>
    <w:rsid w:val="00E46EDD"/>
    <w:rsid w:val="00E46F6B"/>
    <w:rsid w:val="00E47051"/>
    <w:rsid w:val="00E476E0"/>
    <w:rsid w:val="00E47BC0"/>
    <w:rsid w:val="00E47CE3"/>
    <w:rsid w:val="00E47E7A"/>
    <w:rsid w:val="00E500A4"/>
    <w:rsid w:val="00E500E8"/>
    <w:rsid w:val="00E504CD"/>
    <w:rsid w:val="00E505C1"/>
    <w:rsid w:val="00E5136C"/>
    <w:rsid w:val="00E51465"/>
    <w:rsid w:val="00E516AB"/>
    <w:rsid w:val="00E516C5"/>
    <w:rsid w:val="00E51A56"/>
    <w:rsid w:val="00E51DCE"/>
    <w:rsid w:val="00E52129"/>
    <w:rsid w:val="00E52306"/>
    <w:rsid w:val="00E52383"/>
    <w:rsid w:val="00E52F73"/>
    <w:rsid w:val="00E53131"/>
    <w:rsid w:val="00E533BF"/>
    <w:rsid w:val="00E53469"/>
    <w:rsid w:val="00E536C7"/>
    <w:rsid w:val="00E53BE8"/>
    <w:rsid w:val="00E53DC6"/>
    <w:rsid w:val="00E54CA4"/>
    <w:rsid w:val="00E54CDC"/>
    <w:rsid w:val="00E54DAA"/>
    <w:rsid w:val="00E54E13"/>
    <w:rsid w:val="00E551A4"/>
    <w:rsid w:val="00E55954"/>
    <w:rsid w:val="00E55FE5"/>
    <w:rsid w:val="00E566AC"/>
    <w:rsid w:val="00E56747"/>
    <w:rsid w:val="00E56DAD"/>
    <w:rsid w:val="00E56DD5"/>
    <w:rsid w:val="00E56E43"/>
    <w:rsid w:val="00E56E4C"/>
    <w:rsid w:val="00E56F69"/>
    <w:rsid w:val="00E56FB1"/>
    <w:rsid w:val="00E573DF"/>
    <w:rsid w:val="00E57597"/>
    <w:rsid w:val="00E57CB1"/>
    <w:rsid w:val="00E57D33"/>
    <w:rsid w:val="00E60276"/>
    <w:rsid w:val="00E604F8"/>
    <w:rsid w:val="00E61673"/>
    <w:rsid w:val="00E619EE"/>
    <w:rsid w:val="00E61FF2"/>
    <w:rsid w:val="00E621A3"/>
    <w:rsid w:val="00E62489"/>
    <w:rsid w:val="00E62A31"/>
    <w:rsid w:val="00E63F98"/>
    <w:rsid w:val="00E64028"/>
    <w:rsid w:val="00E640D3"/>
    <w:rsid w:val="00E6469A"/>
    <w:rsid w:val="00E650DB"/>
    <w:rsid w:val="00E65151"/>
    <w:rsid w:val="00E65642"/>
    <w:rsid w:val="00E65A9B"/>
    <w:rsid w:val="00E65AA7"/>
    <w:rsid w:val="00E65E28"/>
    <w:rsid w:val="00E65EFD"/>
    <w:rsid w:val="00E66EA3"/>
    <w:rsid w:val="00E6770A"/>
    <w:rsid w:val="00E67817"/>
    <w:rsid w:val="00E700AB"/>
    <w:rsid w:val="00E7010B"/>
    <w:rsid w:val="00E7026A"/>
    <w:rsid w:val="00E70DAC"/>
    <w:rsid w:val="00E70E13"/>
    <w:rsid w:val="00E711D9"/>
    <w:rsid w:val="00E719C1"/>
    <w:rsid w:val="00E71F97"/>
    <w:rsid w:val="00E722D1"/>
    <w:rsid w:val="00E72427"/>
    <w:rsid w:val="00E72591"/>
    <w:rsid w:val="00E72658"/>
    <w:rsid w:val="00E72BBA"/>
    <w:rsid w:val="00E72E19"/>
    <w:rsid w:val="00E72FB0"/>
    <w:rsid w:val="00E731FA"/>
    <w:rsid w:val="00E7394D"/>
    <w:rsid w:val="00E74093"/>
    <w:rsid w:val="00E756FA"/>
    <w:rsid w:val="00E75738"/>
    <w:rsid w:val="00E7596D"/>
    <w:rsid w:val="00E75FA7"/>
    <w:rsid w:val="00E761D5"/>
    <w:rsid w:val="00E76517"/>
    <w:rsid w:val="00E7672B"/>
    <w:rsid w:val="00E76B74"/>
    <w:rsid w:val="00E76DC6"/>
    <w:rsid w:val="00E76FA4"/>
    <w:rsid w:val="00E77936"/>
    <w:rsid w:val="00E77C10"/>
    <w:rsid w:val="00E804E6"/>
    <w:rsid w:val="00E80B20"/>
    <w:rsid w:val="00E81F72"/>
    <w:rsid w:val="00E829E9"/>
    <w:rsid w:val="00E82F32"/>
    <w:rsid w:val="00E83129"/>
    <w:rsid w:val="00E83312"/>
    <w:rsid w:val="00E83E9D"/>
    <w:rsid w:val="00E83EEB"/>
    <w:rsid w:val="00E83FDA"/>
    <w:rsid w:val="00E843D3"/>
    <w:rsid w:val="00E84B39"/>
    <w:rsid w:val="00E84BF1"/>
    <w:rsid w:val="00E85742"/>
    <w:rsid w:val="00E858F1"/>
    <w:rsid w:val="00E85FA1"/>
    <w:rsid w:val="00E86110"/>
    <w:rsid w:val="00E867EE"/>
    <w:rsid w:val="00E86AD8"/>
    <w:rsid w:val="00E86CBB"/>
    <w:rsid w:val="00E87096"/>
    <w:rsid w:val="00E875D8"/>
    <w:rsid w:val="00E87B4C"/>
    <w:rsid w:val="00E9066C"/>
    <w:rsid w:val="00E907D8"/>
    <w:rsid w:val="00E908E0"/>
    <w:rsid w:val="00E90F1B"/>
    <w:rsid w:val="00E91930"/>
    <w:rsid w:val="00E920E5"/>
    <w:rsid w:val="00E92195"/>
    <w:rsid w:val="00E925C4"/>
    <w:rsid w:val="00E928D2"/>
    <w:rsid w:val="00E92B20"/>
    <w:rsid w:val="00E92C5F"/>
    <w:rsid w:val="00E93311"/>
    <w:rsid w:val="00E93318"/>
    <w:rsid w:val="00E93880"/>
    <w:rsid w:val="00E93AA0"/>
    <w:rsid w:val="00E93B01"/>
    <w:rsid w:val="00E93CF9"/>
    <w:rsid w:val="00E948B2"/>
    <w:rsid w:val="00E94F1F"/>
    <w:rsid w:val="00E957DD"/>
    <w:rsid w:val="00E957E0"/>
    <w:rsid w:val="00E95E6C"/>
    <w:rsid w:val="00E96A64"/>
    <w:rsid w:val="00E9701B"/>
    <w:rsid w:val="00E972AE"/>
    <w:rsid w:val="00E97386"/>
    <w:rsid w:val="00E9751D"/>
    <w:rsid w:val="00E97AC9"/>
    <w:rsid w:val="00E97D52"/>
    <w:rsid w:val="00EA09FD"/>
    <w:rsid w:val="00EA0FEE"/>
    <w:rsid w:val="00EA1212"/>
    <w:rsid w:val="00EA1631"/>
    <w:rsid w:val="00EA170E"/>
    <w:rsid w:val="00EA1845"/>
    <w:rsid w:val="00EA19AC"/>
    <w:rsid w:val="00EA2252"/>
    <w:rsid w:val="00EA2D54"/>
    <w:rsid w:val="00EA2DC3"/>
    <w:rsid w:val="00EA2E39"/>
    <w:rsid w:val="00EA2E8D"/>
    <w:rsid w:val="00EA2FD9"/>
    <w:rsid w:val="00EA311D"/>
    <w:rsid w:val="00EA337F"/>
    <w:rsid w:val="00EA39B2"/>
    <w:rsid w:val="00EA39C1"/>
    <w:rsid w:val="00EA3B3D"/>
    <w:rsid w:val="00EA3DE4"/>
    <w:rsid w:val="00EA42CD"/>
    <w:rsid w:val="00EA43DB"/>
    <w:rsid w:val="00EA4425"/>
    <w:rsid w:val="00EA4CB8"/>
    <w:rsid w:val="00EA4D70"/>
    <w:rsid w:val="00EA518E"/>
    <w:rsid w:val="00EA5920"/>
    <w:rsid w:val="00EA5E6A"/>
    <w:rsid w:val="00EA6208"/>
    <w:rsid w:val="00EA6309"/>
    <w:rsid w:val="00EA6360"/>
    <w:rsid w:val="00EA6414"/>
    <w:rsid w:val="00EA645C"/>
    <w:rsid w:val="00EA6E2C"/>
    <w:rsid w:val="00EA7CB0"/>
    <w:rsid w:val="00EB0365"/>
    <w:rsid w:val="00EB1251"/>
    <w:rsid w:val="00EB13F0"/>
    <w:rsid w:val="00EB1A26"/>
    <w:rsid w:val="00EB1FA4"/>
    <w:rsid w:val="00EB21D2"/>
    <w:rsid w:val="00EB27F0"/>
    <w:rsid w:val="00EB2985"/>
    <w:rsid w:val="00EB2ABA"/>
    <w:rsid w:val="00EB2F08"/>
    <w:rsid w:val="00EB304A"/>
    <w:rsid w:val="00EB3975"/>
    <w:rsid w:val="00EB3CD9"/>
    <w:rsid w:val="00EB3E0E"/>
    <w:rsid w:val="00EB3FA4"/>
    <w:rsid w:val="00EB41A3"/>
    <w:rsid w:val="00EB44C3"/>
    <w:rsid w:val="00EB46FE"/>
    <w:rsid w:val="00EB4A56"/>
    <w:rsid w:val="00EB4CBC"/>
    <w:rsid w:val="00EB4F20"/>
    <w:rsid w:val="00EB5947"/>
    <w:rsid w:val="00EB5B28"/>
    <w:rsid w:val="00EB5CB9"/>
    <w:rsid w:val="00EB6235"/>
    <w:rsid w:val="00EB626B"/>
    <w:rsid w:val="00EB7189"/>
    <w:rsid w:val="00EB7283"/>
    <w:rsid w:val="00EB73B0"/>
    <w:rsid w:val="00EB75C7"/>
    <w:rsid w:val="00EB7999"/>
    <w:rsid w:val="00EC007A"/>
    <w:rsid w:val="00EC0179"/>
    <w:rsid w:val="00EC0457"/>
    <w:rsid w:val="00EC0E2E"/>
    <w:rsid w:val="00EC0ECD"/>
    <w:rsid w:val="00EC10C7"/>
    <w:rsid w:val="00EC1812"/>
    <w:rsid w:val="00EC1C16"/>
    <w:rsid w:val="00EC1D24"/>
    <w:rsid w:val="00EC1DC5"/>
    <w:rsid w:val="00EC1E84"/>
    <w:rsid w:val="00EC1F58"/>
    <w:rsid w:val="00EC2489"/>
    <w:rsid w:val="00EC248D"/>
    <w:rsid w:val="00EC24DC"/>
    <w:rsid w:val="00EC265E"/>
    <w:rsid w:val="00EC2A46"/>
    <w:rsid w:val="00EC2E72"/>
    <w:rsid w:val="00EC3BE9"/>
    <w:rsid w:val="00EC3C95"/>
    <w:rsid w:val="00EC3CD3"/>
    <w:rsid w:val="00EC3D4B"/>
    <w:rsid w:val="00EC3DB6"/>
    <w:rsid w:val="00EC4C84"/>
    <w:rsid w:val="00EC513E"/>
    <w:rsid w:val="00EC531A"/>
    <w:rsid w:val="00EC5584"/>
    <w:rsid w:val="00EC5889"/>
    <w:rsid w:val="00EC5BA9"/>
    <w:rsid w:val="00EC64C7"/>
    <w:rsid w:val="00EC64D8"/>
    <w:rsid w:val="00EC6718"/>
    <w:rsid w:val="00EC6F59"/>
    <w:rsid w:val="00EC74D7"/>
    <w:rsid w:val="00EC7E03"/>
    <w:rsid w:val="00EC7E8D"/>
    <w:rsid w:val="00ED0014"/>
    <w:rsid w:val="00ED0530"/>
    <w:rsid w:val="00ED090A"/>
    <w:rsid w:val="00ED0DC8"/>
    <w:rsid w:val="00ED148C"/>
    <w:rsid w:val="00ED1602"/>
    <w:rsid w:val="00ED1994"/>
    <w:rsid w:val="00ED1AD4"/>
    <w:rsid w:val="00ED1C66"/>
    <w:rsid w:val="00ED1D4C"/>
    <w:rsid w:val="00ED272C"/>
    <w:rsid w:val="00ED2AAC"/>
    <w:rsid w:val="00ED2B33"/>
    <w:rsid w:val="00ED2CA0"/>
    <w:rsid w:val="00ED2E8F"/>
    <w:rsid w:val="00ED311B"/>
    <w:rsid w:val="00ED324B"/>
    <w:rsid w:val="00ED3B91"/>
    <w:rsid w:val="00ED3F8E"/>
    <w:rsid w:val="00ED479F"/>
    <w:rsid w:val="00ED5398"/>
    <w:rsid w:val="00ED5472"/>
    <w:rsid w:val="00ED559A"/>
    <w:rsid w:val="00ED5A18"/>
    <w:rsid w:val="00ED5CBC"/>
    <w:rsid w:val="00ED5CFE"/>
    <w:rsid w:val="00ED6421"/>
    <w:rsid w:val="00ED64E9"/>
    <w:rsid w:val="00ED7281"/>
    <w:rsid w:val="00ED7322"/>
    <w:rsid w:val="00ED759A"/>
    <w:rsid w:val="00ED78CC"/>
    <w:rsid w:val="00ED7915"/>
    <w:rsid w:val="00ED7C66"/>
    <w:rsid w:val="00ED7E8D"/>
    <w:rsid w:val="00EE00B2"/>
    <w:rsid w:val="00EE0155"/>
    <w:rsid w:val="00EE0284"/>
    <w:rsid w:val="00EE03FD"/>
    <w:rsid w:val="00EE0468"/>
    <w:rsid w:val="00EE0886"/>
    <w:rsid w:val="00EE08B8"/>
    <w:rsid w:val="00EE08BE"/>
    <w:rsid w:val="00EE1391"/>
    <w:rsid w:val="00EE146B"/>
    <w:rsid w:val="00EE147E"/>
    <w:rsid w:val="00EE1A75"/>
    <w:rsid w:val="00EE1DCC"/>
    <w:rsid w:val="00EE24E9"/>
    <w:rsid w:val="00EE2C26"/>
    <w:rsid w:val="00EE32E2"/>
    <w:rsid w:val="00EE338D"/>
    <w:rsid w:val="00EE35CC"/>
    <w:rsid w:val="00EE4283"/>
    <w:rsid w:val="00EE42D6"/>
    <w:rsid w:val="00EE43E2"/>
    <w:rsid w:val="00EE49CE"/>
    <w:rsid w:val="00EE4C84"/>
    <w:rsid w:val="00EE4F1F"/>
    <w:rsid w:val="00EE4FFC"/>
    <w:rsid w:val="00EE50E8"/>
    <w:rsid w:val="00EE54C8"/>
    <w:rsid w:val="00EE5704"/>
    <w:rsid w:val="00EE599E"/>
    <w:rsid w:val="00EE5EA7"/>
    <w:rsid w:val="00EE5EF6"/>
    <w:rsid w:val="00EE6021"/>
    <w:rsid w:val="00EE6540"/>
    <w:rsid w:val="00EE677B"/>
    <w:rsid w:val="00EE6E79"/>
    <w:rsid w:val="00EE6F90"/>
    <w:rsid w:val="00EE7538"/>
    <w:rsid w:val="00EE76EE"/>
    <w:rsid w:val="00EE7AD3"/>
    <w:rsid w:val="00EE7C41"/>
    <w:rsid w:val="00EE7D7F"/>
    <w:rsid w:val="00EE7E35"/>
    <w:rsid w:val="00EF0114"/>
    <w:rsid w:val="00EF0139"/>
    <w:rsid w:val="00EF0271"/>
    <w:rsid w:val="00EF044F"/>
    <w:rsid w:val="00EF0575"/>
    <w:rsid w:val="00EF05A2"/>
    <w:rsid w:val="00EF0732"/>
    <w:rsid w:val="00EF09B7"/>
    <w:rsid w:val="00EF0F29"/>
    <w:rsid w:val="00EF125C"/>
    <w:rsid w:val="00EF1797"/>
    <w:rsid w:val="00EF1BCB"/>
    <w:rsid w:val="00EF1E3D"/>
    <w:rsid w:val="00EF1EBF"/>
    <w:rsid w:val="00EF22C4"/>
    <w:rsid w:val="00EF246F"/>
    <w:rsid w:val="00EF25A3"/>
    <w:rsid w:val="00EF2CA2"/>
    <w:rsid w:val="00EF3651"/>
    <w:rsid w:val="00EF36E5"/>
    <w:rsid w:val="00EF3B9E"/>
    <w:rsid w:val="00EF45D6"/>
    <w:rsid w:val="00EF4D18"/>
    <w:rsid w:val="00EF528D"/>
    <w:rsid w:val="00EF52E9"/>
    <w:rsid w:val="00EF54E8"/>
    <w:rsid w:val="00EF57C1"/>
    <w:rsid w:val="00EF5EF5"/>
    <w:rsid w:val="00EF625F"/>
    <w:rsid w:val="00EF6288"/>
    <w:rsid w:val="00EF6617"/>
    <w:rsid w:val="00EF6701"/>
    <w:rsid w:val="00EF6B57"/>
    <w:rsid w:val="00EF754F"/>
    <w:rsid w:val="00EF7A64"/>
    <w:rsid w:val="00EF7D67"/>
    <w:rsid w:val="00EF7EED"/>
    <w:rsid w:val="00F00054"/>
    <w:rsid w:val="00F007DA"/>
    <w:rsid w:val="00F00DD3"/>
    <w:rsid w:val="00F013AB"/>
    <w:rsid w:val="00F01A6C"/>
    <w:rsid w:val="00F021CE"/>
    <w:rsid w:val="00F029FA"/>
    <w:rsid w:val="00F02BD3"/>
    <w:rsid w:val="00F02FEB"/>
    <w:rsid w:val="00F0301B"/>
    <w:rsid w:val="00F03252"/>
    <w:rsid w:val="00F032D6"/>
    <w:rsid w:val="00F032EB"/>
    <w:rsid w:val="00F0370C"/>
    <w:rsid w:val="00F037DD"/>
    <w:rsid w:val="00F03811"/>
    <w:rsid w:val="00F03977"/>
    <w:rsid w:val="00F03CDB"/>
    <w:rsid w:val="00F03FBA"/>
    <w:rsid w:val="00F0408A"/>
    <w:rsid w:val="00F04717"/>
    <w:rsid w:val="00F04BE0"/>
    <w:rsid w:val="00F05781"/>
    <w:rsid w:val="00F058D7"/>
    <w:rsid w:val="00F05F37"/>
    <w:rsid w:val="00F05F3D"/>
    <w:rsid w:val="00F06303"/>
    <w:rsid w:val="00F0687E"/>
    <w:rsid w:val="00F06AD3"/>
    <w:rsid w:val="00F06EA1"/>
    <w:rsid w:val="00F07207"/>
    <w:rsid w:val="00F07486"/>
    <w:rsid w:val="00F07595"/>
    <w:rsid w:val="00F0774F"/>
    <w:rsid w:val="00F07AF1"/>
    <w:rsid w:val="00F107F1"/>
    <w:rsid w:val="00F10919"/>
    <w:rsid w:val="00F10CD5"/>
    <w:rsid w:val="00F11009"/>
    <w:rsid w:val="00F111A1"/>
    <w:rsid w:val="00F113B5"/>
    <w:rsid w:val="00F133FA"/>
    <w:rsid w:val="00F1361D"/>
    <w:rsid w:val="00F13A37"/>
    <w:rsid w:val="00F13CD4"/>
    <w:rsid w:val="00F143DD"/>
    <w:rsid w:val="00F14546"/>
    <w:rsid w:val="00F14837"/>
    <w:rsid w:val="00F154BF"/>
    <w:rsid w:val="00F15E2D"/>
    <w:rsid w:val="00F1618F"/>
    <w:rsid w:val="00F165B1"/>
    <w:rsid w:val="00F16F32"/>
    <w:rsid w:val="00F170AA"/>
    <w:rsid w:val="00F171BD"/>
    <w:rsid w:val="00F17895"/>
    <w:rsid w:val="00F20151"/>
    <w:rsid w:val="00F202A4"/>
    <w:rsid w:val="00F204F3"/>
    <w:rsid w:val="00F20836"/>
    <w:rsid w:val="00F208BE"/>
    <w:rsid w:val="00F20ABB"/>
    <w:rsid w:val="00F20D10"/>
    <w:rsid w:val="00F2106F"/>
    <w:rsid w:val="00F21089"/>
    <w:rsid w:val="00F2143A"/>
    <w:rsid w:val="00F215E2"/>
    <w:rsid w:val="00F21BBC"/>
    <w:rsid w:val="00F220BD"/>
    <w:rsid w:val="00F22132"/>
    <w:rsid w:val="00F223EF"/>
    <w:rsid w:val="00F22CDD"/>
    <w:rsid w:val="00F22D06"/>
    <w:rsid w:val="00F2319C"/>
    <w:rsid w:val="00F23460"/>
    <w:rsid w:val="00F23897"/>
    <w:rsid w:val="00F23A29"/>
    <w:rsid w:val="00F23AC8"/>
    <w:rsid w:val="00F23AE8"/>
    <w:rsid w:val="00F23D66"/>
    <w:rsid w:val="00F243BE"/>
    <w:rsid w:val="00F2472C"/>
    <w:rsid w:val="00F249AF"/>
    <w:rsid w:val="00F24B65"/>
    <w:rsid w:val="00F24ED0"/>
    <w:rsid w:val="00F24F34"/>
    <w:rsid w:val="00F25234"/>
    <w:rsid w:val="00F25557"/>
    <w:rsid w:val="00F257D3"/>
    <w:rsid w:val="00F25A0D"/>
    <w:rsid w:val="00F25C36"/>
    <w:rsid w:val="00F26CD5"/>
    <w:rsid w:val="00F26E36"/>
    <w:rsid w:val="00F26ECF"/>
    <w:rsid w:val="00F27727"/>
    <w:rsid w:val="00F3039B"/>
    <w:rsid w:val="00F30554"/>
    <w:rsid w:val="00F30AB1"/>
    <w:rsid w:val="00F31635"/>
    <w:rsid w:val="00F31F4C"/>
    <w:rsid w:val="00F321B3"/>
    <w:rsid w:val="00F32340"/>
    <w:rsid w:val="00F32855"/>
    <w:rsid w:val="00F328D0"/>
    <w:rsid w:val="00F3386B"/>
    <w:rsid w:val="00F33BB2"/>
    <w:rsid w:val="00F34247"/>
    <w:rsid w:val="00F34275"/>
    <w:rsid w:val="00F3482F"/>
    <w:rsid w:val="00F34B84"/>
    <w:rsid w:val="00F34F30"/>
    <w:rsid w:val="00F351A8"/>
    <w:rsid w:val="00F355A7"/>
    <w:rsid w:val="00F355EE"/>
    <w:rsid w:val="00F35C36"/>
    <w:rsid w:val="00F35D79"/>
    <w:rsid w:val="00F3617C"/>
    <w:rsid w:val="00F3639E"/>
    <w:rsid w:val="00F36403"/>
    <w:rsid w:val="00F37580"/>
    <w:rsid w:val="00F3786E"/>
    <w:rsid w:val="00F3787B"/>
    <w:rsid w:val="00F37979"/>
    <w:rsid w:val="00F37BA6"/>
    <w:rsid w:val="00F37CBB"/>
    <w:rsid w:val="00F4063E"/>
    <w:rsid w:val="00F4081E"/>
    <w:rsid w:val="00F408AE"/>
    <w:rsid w:val="00F40965"/>
    <w:rsid w:val="00F40B03"/>
    <w:rsid w:val="00F40B56"/>
    <w:rsid w:val="00F41359"/>
    <w:rsid w:val="00F41420"/>
    <w:rsid w:val="00F415A9"/>
    <w:rsid w:val="00F415B1"/>
    <w:rsid w:val="00F41AA8"/>
    <w:rsid w:val="00F41C66"/>
    <w:rsid w:val="00F41E8A"/>
    <w:rsid w:val="00F4222C"/>
    <w:rsid w:val="00F423C1"/>
    <w:rsid w:val="00F42BBB"/>
    <w:rsid w:val="00F43231"/>
    <w:rsid w:val="00F4324A"/>
    <w:rsid w:val="00F43651"/>
    <w:rsid w:val="00F437EE"/>
    <w:rsid w:val="00F439D3"/>
    <w:rsid w:val="00F43A5C"/>
    <w:rsid w:val="00F43E30"/>
    <w:rsid w:val="00F4437C"/>
    <w:rsid w:val="00F44929"/>
    <w:rsid w:val="00F44F20"/>
    <w:rsid w:val="00F44FE2"/>
    <w:rsid w:val="00F45087"/>
    <w:rsid w:val="00F450CA"/>
    <w:rsid w:val="00F45228"/>
    <w:rsid w:val="00F4528E"/>
    <w:rsid w:val="00F45B96"/>
    <w:rsid w:val="00F46373"/>
    <w:rsid w:val="00F46878"/>
    <w:rsid w:val="00F46C13"/>
    <w:rsid w:val="00F46E54"/>
    <w:rsid w:val="00F47138"/>
    <w:rsid w:val="00F47936"/>
    <w:rsid w:val="00F47DD6"/>
    <w:rsid w:val="00F47FE5"/>
    <w:rsid w:val="00F50286"/>
    <w:rsid w:val="00F50801"/>
    <w:rsid w:val="00F50973"/>
    <w:rsid w:val="00F51089"/>
    <w:rsid w:val="00F510ED"/>
    <w:rsid w:val="00F5167F"/>
    <w:rsid w:val="00F5170D"/>
    <w:rsid w:val="00F517BF"/>
    <w:rsid w:val="00F5188C"/>
    <w:rsid w:val="00F51A63"/>
    <w:rsid w:val="00F51B8F"/>
    <w:rsid w:val="00F52477"/>
    <w:rsid w:val="00F52BAF"/>
    <w:rsid w:val="00F53849"/>
    <w:rsid w:val="00F539D5"/>
    <w:rsid w:val="00F53C89"/>
    <w:rsid w:val="00F53F32"/>
    <w:rsid w:val="00F541F1"/>
    <w:rsid w:val="00F54391"/>
    <w:rsid w:val="00F550CA"/>
    <w:rsid w:val="00F551CD"/>
    <w:rsid w:val="00F55280"/>
    <w:rsid w:val="00F556D3"/>
    <w:rsid w:val="00F559CA"/>
    <w:rsid w:val="00F55D68"/>
    <w:rsid w:val="00F561CC"/>
    <w:rsid w:val="00F56918"/>
    <w:rsid w:val="00F57275"/>
    <w:rsid w:val="00F573AC"/>
    <w:rsid w:val="00F57585"/>
    <w:rsid w:val="00F57710"/>
    <w:rsid w:val="00F57947"/>
    <w:rsid w:val="00F579E0"/>
    <w:rsid w:val="00F57B32"/>
    <w:rsid w:val="00F57E35"/>
    <w:rsid w:val="00F57EDC"/>
    <w:rsid w:val="00F6007D"/>
    <w:rsid w:val="00F6110F"/>
    <w:rsid w:val="00F61784"/>
    <w:rsid w:val="00F61CC9"/>
    <w:rsid w:val="00F625BB"/>
    <w:rsid w:val="00F62AD7"/>
    <w:rsid w:val="00F62BEF"/>
    <w:rsid w:val="00F62CC9"/>
    <w:rsid w:val="00F62EF9"/>
    <w:rsid w:val="00F6300C"/>
    <w:rsid w:val="00F6367E"/>
    <w:rsid w:val="00F63944"/>
    <w:rsid w:val="00F639D2"/>
    <w:rsid w:val="00F6408F"/>
    <w:rsid w:val="00F6442E"/>
    <w:rsid w:val="00F64435"/>
    <w:rsid w:val="00F64A7B"/>
    <w:rsid w:val="00F64E66"/>
    <w:rsid w:val="00F65099"/>
    <w:rsid w:val="00F65151"/>
    <w:rsid w:val="00F65C37"/>
    <w:rsid w:val="00F65E23"/>
    <w:rsid w:val="00F6628C"/>
    <w:rsid w:val="00F667AB"/>
    <w:rsid w:val="00F66AE4"/>
    <w:rsid w:val="00F66C98"/>
    <w:rsid w:val="00F67313"/>
    <w:rsid w:val="00F70431"/>
    <w:rsid w:val="00F7054A"/>
    <w:rsid w:val="00F70961"/>
    <w:rsid w:val="00F70A7F"/>
    <w:rsid w:val="00F70C7C"/>
    <w:rsid w:val="00F70E3C"/>
    <w:rsid w:val="00F70ED4"/>
    <w:rsid w:val="00F71466"/>
    <w:rsid w:val="00F71A4F"/>
    <w:rsid w:val="00F71AE8"/>
    <w:rsid w:val="00F71F3E"/>
    <w:rsid w:val="00F72674"/>
    <w:rsid w:val="00F72745"/>
    <w:rsid w:val="00F728AF"/>
    <w:rsid w:val="00F729B4"/>
    <w:rsid w:val="00F729C3"/>
    <w:rsid w:val="00F72DF7"/>
    <w:rsid w:val="00F72F0C"/>
    <w:rsid w:val="00F72FC1"/>
    <w:rsid w:val="00F73059"/>
    <w:rsid w:val="00F731F7"/>
    <w:rsid w:val="00F73A26"/>
    <w:rsid w:val="00F73ACF"/>
    <w:rsid w:val="00F73BA8"/>
    <w:rsid w:val="00F73C01"/>
    <w:rsid w:val="00F73EF5"/>
    <w:rsid w:val="00F74BFA"/>
    <w:rsid w:val="00F7576B"/>
    <w:rsid w:val="00F75785"/>
    <w:rsid w:val="00F75B06"/>
    <w:rsid w:val="00F75D53"/>
    <w:rsid w:val="00F75F48"/>
    <w:rsid w:val="00F764AF"/>
    <w:rsid w:val="00F7683A"/>
    <w:rsid w:val="00F76A17"/>
    <w:rsid w:val="00F76A25"/>
    <w:rsid w:val="00F76CA8"/>
    <w:rsid w:val="00F776E0"/>
    <w:rsid w:val="00F77A58"/>
    <w:rsid w:val="00F77EC3"/>
    <w:rsid w:val="00F77F50"/>
    <w:rsid w:val="00F806EE"/>
    <w:rsid w:val="00F80AA5"/>
    <w:rsid w:val="00F80D12"/>
    <w:rsid w:val="00F80FA2"/>
    <w:rsid w:val="00F81150"/>
    <w:rsid w:val="00F8121C"/>
    <w:rsid w:val="00F812FE"/>
    <w:rsid w:val="00F81FF7"/>
    <w:rsid w:val="00F82612"/>
    <w:rsid w:val="00F8268A"/>
    <w:rsid w:val="00F82761"/>
    <w:rsid w:val="00F82829"/>
    <w:rsid w:val="00F831C0"/>
    <w:rsid w:val="00F834B3"/>
    <w:rsid w:val="00F83729"/>
    <w:rsid w:val="00F8419A"/>
    <w:rsid w:val="00F841FF"/>
    <w:rsid w:val="00F84490"/>
    <w:rsid w:val="00F847DE"/>
    <w:rsid w:val="00F84C03"/>
    <w:rsid w:val="00F8519D"/>
    <w:rsid w:val="00F855A5"/>
    <w:rsid w:val="00F85C55"/>
    <w:rsid w:val="00F85CA6"/>
    <w:rsid w:val="00F863A5"/>
    <w:rsid w:val="00F86964"/>
    <w:rsid w:val="00F86AD9"/>
    <w:rsid w:val="00F86C2A"/>
    <w:rsid w:val="00F87247"/>
    <w:rsid w:val="00F874DE"/>
    <w:rsid w:val="00F8752B"/>
    <w:rsid w:val="00F8799B"/>
    <w:rsid w:val="00F87A13"/>
    <w:rsid w:val="00F87A75"/>
    <w:rsid w:val="00F87C4D"/>
    <w:rsid w:val="00F90122"/>
    <w:rsid w:val="00F909E4"/>
    <w:rsid w:val="00F90A8D"/>
    <w:rsid w:val="00F90CDE"/>
    <w:rsid w:val="00F9112F"/>
    <w:rsid w:val="00F91A12"/>
    <w:rsid w:val="00F91C87"/>
    <w:rsid w:val="00F91E22"/>
    <w:rsid w:val="00F91F7A"/>
    <w:rsid w:val="00F91FE0"/>
    <w:rsid w:val="00F9201A"/>
    <w:rsid w:val="00F9213B"/>
    <w:rsid w:val="00F92335"/>
    <w:rsid w:val="00F92351"/>
    <w:rsid w:val="00F92AE2"/>
    <w:rsid w:val="00F92AE8"/>
    <w:rsid w:val="00F93363"/>
    <w:rsid w:val="00F934AC"/>
    <w:rsid w:val="00F93C55"/>
    <w:rsid w:val="00F93EF0"/>
    <w:rsid w:val="00F94114"/>
    <w:rsid w:val="00F94355"/>
    <w:rsid w:val="00F95055"/>
    <w:rsid w:val="00F9556C"/>
    <w:rsid w:val="00F957D4"/>
    <w:rsid w:val="00F965C3"/>
    <w:rsid w:val="00F967DD"/>
    <w:rsid w:val="00F96F17"/>
    <w:rsid w:val="00F97125"/>
    <w:rsid w:val="00F97268"/>
    <w:rsid w:val="00F97938"/>
    <w:rsid w:val="00F97EE4"/>
    <w:rsid w:val="00FA000F"/>
    <w:rsid w:val="00FA021C"/>
    <w:rsid w:val="00FA0329"/>
    <w:rsid w:val="00FA04A6"/>
    <w:rsid w:val="00FA0784"/>
    <w:rsid w:val="00FA0D16"/>
    <w:rsid w:val="00FA0F59"/>
    <w:rsid w:val="00FA115C"/>
    <w:rsid w:val="00FA16C7"/>
    <w:rsid w:val="00FA1A72"/>
    <w:rsid w:val="00FA1F3B"/>
    <w:rsid w:val="00FA298F"/>
    <w:rsid w:val="00FA33F1"/>
    <w:rsid w:val="00FA3688"/>
    <w:rsid w:val="00FA385D"/>
    <w:rsid w:val="00FA3DF7"/>
    <w:rsid w:val="00FA3F80"/>
    <w:rsid w:val="00FA40C8"/>
    <w:rsid w:val="00FA40D3"/>
    <w:rsid w:val="00FA42C7"/>
    <w:rsid w:val="00FA461A"/>
    <w:rsid w:val="00FA49F4"/>
    <w:rsid w:val="00FA4D33"/>
    <w:rsid w:val="00FA4DE1"/>
    <w:rsid w:val="00FA4DE9"/>
    <w:rsid w:val="00FA4E4E"/>
    <w:rsid w:val="00FA5A51"/>
    <w:rsid w:val="00FA5B4A"/>
    <w:rsid w:val="00FA5E7E"/>
    <w:rsid w:val="00FA5FBC"/>
    <w:rsid w:val="00FA631E"/>
    <w:rsid w:val="00FA6466"/>
    <w:rsid w:val="00FA658D"/>
    <w:rsid w:val="00FA6720"/>
    <w:rsid w:val="00FA6B53"/>
    <w:rsid w:val="00FA6CD2"/>
    <w:rsid w:val="00FA7410"/>
    <w:rsid w:val="00FB0188"/>
    <w:rsid w:val="00FB03D2"/>
    <w:rsid w:val="00FB0730"/>
    <w:rsid w:val="00FB0F3B"/>
    <w:rsid w:val="00FB116B"/>
    <w:rsid w:val="00FB14F8"/>
    <w:rsid w:val="00FB1526"/>
    <w:rsid w:val="00FB20AA"/>
    <w:rsid w:val="00FB2111"/>
    <w:rsid w:val="00FB2287"/>
    <w:rsid w:val="00FB27B4"/>
    <w:rsid w:val="00FB2AFC"/>
    <w:rsid w:val="00FB344B"/>
    <w:rsid w:val="00FB3473"/>
    <w:rsid w:val="00FB3964"/>
    <w:rsid w:val="00FB3CCC"/>
    <w:rsid w:val="00FB4264"/>
    <w:rsid w:val="00FB4AC7"/>
    <w:rsid w:val="00FB4CDA"/>
    <w:rsid w:val="00FB4D14"/>
    <w:rsid w:val="00FB5A20"/>
    <w:rsid w:val="00FB5E7E"/>
    <w:rsid w:val="00FB691B"/>
    <w:rsid w:val="00FB6D10"/>
    <w:rsid w:val="00FB7E7E"/>
    <w:rsid w:val="00FC0357"/>
    <w:rsid w:val="00FC0B8F"/>
    <w:rsid w:val="00FC0D70"/>
    <w:rsid w:val="00FC0E23"/>
    <w:rsid w:val="00FC12C7"/>
    <w:rsid w:val="00FC146B"/>
    <w:rsid w:val="00FC1B1B"/>
    <w:rsid w:val="00FC1CF6"/>
    <w:rsid w:val="00FC213B"/>
    <w:rsid w:val="00FC2179"/>
    <w:rsid w:val="00FC2E1D"/>
    <w:rsid w:val="00FC2F6F"/>
    <w:rsid w:val="00FC3021"/>
    <w:rsid w:val="00FC3426"/>
    <w:rsid w:val="00FC4769"/>
    <w:rsid w:val="00FC5087"/>
    <w:rsid w:val="00FC5140"/>
    <w:rsid w:val="00FC58EA"/>
    <w:rsid w:val="00FC5D27"/>
    <w:rsid w:val="00FC5DF2"/>
    <w:rsid w:val="00FC6017"/>
    <w:rsid w:val="00FC67C8"/>
    <w:rsid w:val="00FC691E"/>
    <w:rsid w:val="00FC692C"/>
    <w:rsid w:val="00FC6BA0"/>
    <w:rsid w:val="00FC6CCD"/>
    <w:rsid w:val="00FC6DAF"/>
    <w:rsid w:val="00FC6E9D"/>
    <w:rsid w:val="00FC70D0"/>
    <w:rsid w:val="00FC72C8"/>
    <w:rsid w:val="00FD00F1"/>
    <w:rsid w:val="00FD04D1"/>
    <w:rsid w:val="00FD0956"/>
    <w:rsid w:val="00FD0A93"/>
    <w:rsid w:val="00FD0D2F"/>
    <w:rsid w:val="00FD1063"/>
    <w:rsid w:val="00FD12F6"/>
    <w:rsid w:val="00FD1603"/>
    <w:rsid w:val="00FD1E04"/>
    <w:rsid w:val="00FD23FB"/>
    <w:rsid w:val="00FD281B"/>
    <w:rsid w:val="00FD294C"/>
    <w:rsid w:val="00FD2D14"/>
    <w:rsid w:val="00FD3552"/>
    <w:rsid w:val="00FD4270"/>
    <w:rsid w:val="00FD439C"/>
    <w:rsid w:val="00FD4807"/>
    <w:rsid w:val="00FD4AFE"/>
    <w:rsid w:val="00FD4DAF"/>
    <w:rsid w:val="00FD4FCC"/>
    <w:rsid w:val="00FD5104"/>
    <w:rsid w:val="00FD554E"/>
    <w:rsid w:val="00FD56DC"/>
    <w:rsid w:val="00FD5BA4"/>
    <w:rsid w:val="00FD5BF3"/>
    <w:rsid w:val="00FD5C42"/>
    <w:rsid w:val="00FD5E0C"/>
    <w:rsid w:val="00FD5E25"/>
    <w:rsid w:val="00FD5ED0"/>
    <w:rsid w:val="00FD5F30"/>
    <w:rsid w:val="00FD609A"/>
    <w:rsid w:val="00FD66B2"/>
    <w:rsid w:val="00FD671D"/>
    <w:rsid w:val="00FD6E1B"/>
    <w:rsid w:val="00FD73FD"/>
    <w:rsid w:val="00FD77DB"/>
    <w:rsid w:val="00FD7E72"/>
    <w:rsid w:val="00FD7EC8"/>
    <w:rsid w:val="00FD7EF7"/>
    <w:rsid w:val="00FD7F62"/>
    <w:rsid w:val="00FE02CC"/>
    <w:rsid w:val="00FE050E"/>
    <w:rsid w:val="00FE0BB8"/>
    <w:rsid w:val="00FE11F3"/>
    <w:rsid w:val="00FE1253"/>
    <w:rsid w:val="00FE1399"/>
    <w:rsid w:val="00FE1520"/>
    <w:rsid w:val="00FE1622"/>
    <w:rsid w:val="00FE16DB"/>
    <w:rsid w:val="00FE1B16"/>
    <w:rsid w:val="00FE1CC4"/>
    <w:rsid w:val="00FE1DB3"/>
    <w:rsid w:val="00FE1F09"/>
    <w:rsid w:val="00FE1F13"/>
    <w:rsid w:val="00FE227C"/>
    <w:rsid w:val="00FE265D"/>
    <w:rsid w:val="00FE28F9"/>
    <w:rsid w:val="00FE2F90"/>
    <w:rsid w:val="00FE2FA1"/>
    <w:rsid w:val="00FE3133"/>
    <w:rsid w:val="00FE3340"/>
    <w:rsid w:val="00FE34FF"/>
    <w:rsid w:val="00FE380F"/>
    <w:rsid w:val="00FE3E15"/>
    <w:rsid w:val="00FE4E87"/>
    <w:rsid w:val="00FE560F"/>
    <w:rsid w:val="00FE68DD"/>
    <w:rsid w:val="00FE7227"/>
    <w:rsid w:val="00FE7ADC"/>
    <w:rsid w:val="00FE7BD3"/>
    <w:rsid w:val="00FE7C2F"/>
    <w:rsid w:val="00FE7E29"/>
    <w:rsid w:val="00FE7FCA"/>
    <w:rsid w:val="00FF000D"/>
    <w:rsid w:val="00FF060B"/>
    <w:rsid w:val="00FF0D97"/>
    <w:rsid w:val="00FF2737"/>
    <w:rsid w:val="00FF2844"/>
    <w:rsid w:val="00FF2858"/>
    <w:rsid w:val="00FF3127"/>
    <w:rsid w:val="00FF35F7"/>
    <w:rsid w:val="00FF3EB3"/>
    <w:rsid w:val="00FF43CC"/>
    <w:rsid w:val="00FF4693"/>
    <w:rsid w:val="00FF47F8"/>
    <w:rsid w:val="00FF484B"/>
    <w:rsid w:val="00FF4A89"/>
    <w:rsid w:val="00FF4C7C"/>
    <w:rsid w:val="00FF4DED"/>
    <w:rsid w:val="00FF4EC4"/>
    <w:rsid w:val="00FF51E2"/>
    <w:rsid w:val="00FF524E"/>
    <w:rsid w:val="00FF527B"/>
    <w:rsid w:val="00FF5305"/>
    <w:rsid w:val="00FF5BC4"/>
    <w:rsid w:val="00FF5C4B"/>
    <w:rsid w:val="00FF5C65"/>
    <w:rsid w:val="00FF7791"/>
    <w:rsid w:val="00FF7B54"/>
    <w:rsid w:val="00FF7C8C"/>
    <w:rsid w:val="00FF7DB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3D3BF51-6014-46C4-8249-B0766D262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56C"/>
    <w:rPr>
      <w:sz w:val="24"/>
      <w:szCs w:val="24"/>
      <w:lang w:eastAsia="zh-CN"/>
    </w:rPr>
  </w:style>
  <w:style w:type="paragraph" w:styleId="Heading1">
    <w:name w:val="heading 1"/>
    <w:basedOn w:val="Normal"/>
    <w:next w:val="Normal"/>
    <w:qFormat/>
    <w:rsid w:val="005917A0"/>
    <w:pPr>
      <w:keepNext/>
      <w:outlineLvl w:val="0"/>
    </w:pPr>
    <w:rPr>
      <w:rFonts w:ascii="Arial Narrow" w:hAnsi="Arial Narrow" w:cs="Arial"/>
      <w:b/>
      <w:bCs/>
      <w:sz w:val="20"/>
      <w:szCs w:val="20"/>
    </w:rPr>
  </w:style>
  <w:style w:type="paragraph" w:styleId="Heading2">
    <w:name w:val="heading 2"/>
    <w:basedOn w:val="Normal"/>
    <w:next w:val="Normal"/>
    <w:link w:val="Heading2Char"/>
    <w:qFormat/>
    <w:rsid w:val="005917A0"/>
    <w:pPr>
      <w:keepNext/>
      <w:ind w:firstLine="705"/>
      <w:jc w:val="both"/>
      <w:outlineLvl w:val="1"/>
    </w:pPr>
    <w:rPr>
      <w:b/>
      <w:bCs/>
      <w:sz w:val="28"/>
    </w:rPr>
  </w:style>
  <w:style w:type="paragraph" w:styleId="Heading3">
    <w:name w:val="heading 3"/>
    <w:basedOn w:val="Normal"/>
    <w:next w:val="Normal"/>
    <w:qFormat/>
    <w:rsid w:val="005917A0"/>
    <w:pPr>
      <w:keepNext/>
      <w:jc w:val="both"/>
      <w:outlineLvl w:val="2"/>
    </w:pPr>
    <w:rPr>
      <w:rFonts w:eastAsia="Times New Roman"/>
      <w:sz w:val="28"/>
      <w:u w:val="single"/>
      <w:lang w:eastAsia="en-US"/>
    </w:rPr>
  </w:style>
  <w:style w:type="paragraph" w:styleId="Heading4">
    <w:name w:val="heading 4"/>
    <w:basedOn w:val="Normal"/>
    <w:next w:val="Normal"/>
    <w:qFormat/>
    <w:rsid w:val="005917A0"/>
    <w:pPr>
      <w:keepNext/>
      <w:ind w:left="360"/>
      <w:jc w:val="both"/>
      <w:outlineLvl w:val="3"/>
    </w:pPr>
    <w:rPr>
      <w:rFonts w:eastAsia="Times New Roman"/>
      <w:sz w:val="28"/>
      <w:u w:val="single"/>
      <w:lang w:eastAsia="en-US"/>
    </w:rPr>
  </w:style>
  <w:style w:type="paragraph" w:styleId="Heading5">
    <w:name w:val="heading 5"/>
    <w:basedOn w:val="Normal"/>
    <w:next w:val="Normal"/>
    <w:qFormat/>
    <w:rsid w:val="005917A0"/>
    <w:pPr>
      <w:keepNext/>
      <w:framePr w:hSpace="141" w:wrap="around" w:vAnchor="text" w:hAnchor="margin" w:y="134"/>
      <w:jc w:val="center"/>
      <w:outlineLvl w:val="4"/>
    </w:pPr>
    <w:rPr>
      <w:rFonts w:ascii="Arial" w:hAnsi="Arial" w:cs="Arial"/>
      <w:b/>
      <w:bCs/>
      <w:sz w:val="20"/>
      <w:szCs w:val="20"/>
    </w:rPr>
  </w:style>
  <w:style w:type="paragraph" w:styleId="Heading6">
    <w:name w:val="heading 6"/>
    <w:basedOn w:val="Normal"/>
    <w:next w:val="Normal"/>
    <w:qFormat/>
    <w:rsid w:val="005917A0"/>
    <w:pPr>
      <w:keepNext/>
      <w:ind w:left="360"/>
      <w:outlineLvl w:val="5"/>
    </w:pPr>
    <w:rPr>
      <w:rFonts w:eastAsia="Times New Roman"/>
      <w:sz w:val="28"/>
      <w:u w:val="single"/>
      <w:lang w:eastAsia="en-US"/>
    </w:rPr>
  </w:style>
  <w:style w:type="paragraph" w:styleId="Heading7">
    <w:name w:val="heading 7"/>
    <w:basedOn w:val="Normal"/>
    <w:next w:val="Normal"/>
    <w:qFormat/>
    <w:rsid w:val="005917A0"/>
    <w:pPr>
      <w:keepNext/>
      <w:ind w:left="720"/>
      <w:outlineLvl w:val="6"/>
    </w:pPr>
    <w:rPr>
      <w:rFonts w:eastAsia="Times New Roman"/>
      <w:sz w:val="28"/>
      <w:u w:val="single"/>
      <w:lang w:eastAsia="en-US"/>
    </w:rPr>
  </w:style>
  <w:style w:type="paragraph" w:styleId="Heading8">
    <w:name w:val="heading 8"/>
    <w:basedOn w:val="Normal"/>
    <w:next w:val="Normal"/>
    <w:qFormat/>
    <w:rsid w:val="005917A0"/>
    <w:pPr>
      <w:keepNext/>
      <w:outlineLvl w:val="7"/>
    </w:pPr>
    <w:rPr>
      <w:rFonts w:eastAsia="Times New Roman"/>
      <w:sz w:val="28"/>
      <w:u w:val="single"/>
      <w:lang w:eastAsia="en-US"/>
    </w:rPr>
  </w:style>
  <w:style w:type="paragraph" w:styleId="Heading9">
    <w:name w:val="heading 9"/>
    <w:basedOn w:val="Normal"/>
    <w:next w:val="Normal"/>
    <w:qFormat/>
    <w:rsid w:val="005917A0"/>
    <w:pPr>
      <w:keepNext/>
      <w:outlineLvl w:val="8"/>
    </w:pPr>
    <w:rPr>
      <w:rFonts w:eastAsia="Times New Roman"/>
      <w:b/>
      <w:b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har, Char Char Char Char Char, Char Char Char Char, Char Char Char, Char Char Char Char Char Char Char Char Char, Char Char Char Char Char Char Char Char Char Char, Char Char Char Char Char Char Char,Char Char,Char,Char Char Char Char Char"/>
    <w:basedOn w:val="Normal"/>
    <w:link w:val="FooterChar"/>
    <w:rsid w:val="005917A0"/>
    <w:pPr>
      <w:tabs>
        <w:tab w:val="center" w:pos="4703"/>
        <w:tab w:val="right" w:pos="9406"/>
      </w:tabs>
    </w:pPr>
  </w:style>
  <w:style w:type="character" w:styleId="PageNumber">
    <w:name w:val="page number"/>
    <w:basedOn w:val="DefaultParagraphFont"/>
    <w:rsid w:val="005917A0"/>
  </w:style>
  <w:style w:type="paragraph" w:styleId="BalloonText">
    <w:name w:val="Balloon Text"/>
    <w:basedOn w:val="Normal"/>
    <w:semiHidden/>
    <w:rsid w:val="005917A0"/>
    <w:rPr>
      <w:rFonts w:ascii="Tahoma" w:hAnsi="Tahoma" w:cs="Tahoma"/>
      <w:sz w:val="16"/>
      <w:szCs w:val="16"/>
    </w:rPr>
  </w:style>
  <w:style w:type="paragraph" w:styleId="FootnoteText">
    <w:name w:val="footnote text"/>
    <w:basedOn w:val="Normal"/>
    <w:semiHidden/>
    <w:rsid w:val="005917A0"/>
    <w:rPr>
      <w:sz w:val="20"/>
      <w:szCs w:val="20"/>
    </w:rPr>
  </w:style>
  <w:style w:type="character" w:styleId="FootnoteReference">
    <w:name w:val="footnote reference"/>
    <w:basedOn w:val="DefaultParagraphFont"/>
    <w:semiHidden/>
    <w:rsid w:val="005917A0"/>
    <w:rPr>
      <w:vertAlign w:val="superscript"/>
    </w:rPr>
  </w:style>
  <w:style w:type="paragraph" w:styleId="BodyTextIndent">
    <w:name w:val="Body Text Indent"/>
    <w:basedOn w:val="Normal"/>
    <w:rsid w:val="005917A0"/>
    <w:pPr>
      <w:ind w:left="705"/>
      <w:jc w:val="both"/>
    </w:pPr>
    <w:rPr>
      <w:b/>
      <w:bCs/>
    </w:rPr>
  </w:style>
  <w:style w:type="paragraph" w:styleId="BodyTextIndent3">
    <w:name w:val="Body Text Indent 3"/>
    <w:basedOn w:val="Normal"/>
    <w:rsid w:val="005917A0"/>
    <w:pPr>
      <w:ind w:left="360"/>
    </w:pPr>
    <w:rPr>
      <w:rFonts w:eastAsia="Times New Roman"/>
      <w:sz w:val="28"/>
      <w:lang w:eastAsia="en-US"/>
    </w:rPr>
  </w:style>
  <w:style w:type="paragraph" w:styleId="Header">
    <w:name w:val="header"/>
    <w:basedOn w:val="Normal"/>
    <w:rsid w:val="005917A0"/>
    <w:pPr>
      <w:tabs>
        <w:tab w:val="center" w:pos="4153"/>
        <w:tab w:val="right" w:pos="8306"/>
      </w:tabs>
    </w:pPr>
  </w:style>
  <w:style w:type="paragraph" w:styleId="Title">
    <w:name w:val="Title"/>
    <w:basedOn w:val="Normal"/>
    <w:qFormat/>
    <w:rsid w:val="005917A0"/>
    <w:pPr>
      <w:tabs>
        <w:tab w:val="left" w:pos="6840"/>
      </w:tabs>
      <w:ind w:left="180"/>
      <w:jc w:val="center"/>
    </w:pPr>
    <w:rPr>
      <w:b/>
    </w:rPr>
  </w:style>
  <w:style w:type="paragraph" w:styleId="BodyText">
    <w:name w:val="Body Text"/>
    <w:basedOn w:val="Normal"/>
    <w:link w:val="BodyTextChar"/>
    <w:rsid w:val="005917A0"/>
    <w:rPr>
      <w:sz w:val="28"/>
    </w:rPr>
  </w:style>
  <w:style w:type="paragraph" w:styleId="BodyTextIndent2">
    <w:name w:val="Body Text Indent 2"/>
    <w:basedOn w:val="Normal"/>
    <w:rsid w:val="005917A0"/>
    <w:pPr>
      <w:ind w:left="360"/>
      <w:jc w:val="both"/>
    </w:pPr>
    <w:rPr>
      <w:rFonts w:eastAsia="Times New Roman"/>
      <w:szCs w:val="20"/>
      <w:lang w:eastAsia="en-US"/>
    </w:rPr>
  </w:style>
  <w:style w:type="paragraph" w:styleId="BodyText3">
    <w:name w:val="Body Text 3"/>
    <w:basedOn w:val="Normal"/>
    <w:rsid w:val="005917A0"/>
    <w:rPr>
      <w:rFonts w:eastAsia="Times New Roman"/>
      <w:sz w:val="27"/>
      <w:szCs w:val="27"/>
      <w:lang w:eastAsia="en-US"/>
    </w:rPr>
  </w:style>
  <w:style w:type="paragraph" w:styleId="BodyText2">
    <w:name w:val="Body Text 2"/>
    <w:basedOn w:val="Normal"/>
    <w:rsid w:val="005917A0"/>
    <w:pPr>
      <w:jc w:val="both"/>
    </w:pPr>
    <w:rPr>
      <w:b/>
      <w:bCs/>
    </w:rPr>
  </w:style>
  <w:style w:type="paragraph" w:customStyle="1" w:styleId="xl25">
    <w:name w:val="xl25"/>
    <w:basedOn w:val="Normal"/>
    <w:rsid w:val="005917A0"/>
    <w:pPr>
      <w:pBdr>
        <w:left w:val="single" w:sz="4" w:space="0" w:color="auto"/>
        <w:bottom w:val="double" w:sz="6" w:space="0" w:color="auto"/>
        <w:right w:val="single" w:sz="4" w:space="0" w:color="auto"/>
      </w:pBdr>
      <w:shd w:val="clear" w:color="auto" w:fill="C0C0C0"/>
      <w:spacing w:before="100" w:beforeAutospacing="1" w:after="100" w:afterAutospacing="1"/>
      <w:textAlignment w:val="top"/>
    </w:pPr>
    <w:rPr>
      <w:rFonts w:ascii="Arial Narrow" w:eastAsia="Arial Unicode MS" w:hAnsi="Arial Narrow" w:cs="Arial Unicode MS"/>
      <w:b/>
      <w:bCs/>
      <w:lang w:val="en-GB" w:eastAsia="en-US"/>
    </w:rPr>
  </w:style>
  <w:style w:type="paragraph" w:customStyle="1" w:styleId="xl26">
    <w:name w:val="xl26"/>
    <w:basedOn w:val="Normal"/>
    <w:rsid w:val="005917A0"/>
    <w:pPr>
      <w:pBdr>
        <w:left w:val="single" w:sz="4" w:space="0" w:color="auto"/>
        <w:bottom w:val="double" w:sz="6"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27">
    <w:name w:val="xl27"/>
    <w:basedOn w:val="Normal"/>
    <w:rsid w:val="005917A0"/>
    <w:pPr>
      <w:pBdr>
        <w:left w:val="single" w:sz="4" w:space="0" w:color="auto"/>
        <w:bottom w:val="double" w:sz="6"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28">
    <w:name w:val="xl28"/>
    <w:basedOn w:val="Normal"/>
    <w:rsid w:val="005917A0"/>
    <w:pPr>
      <w:pBdr>
        <w:bottom w:val="double" w:sz="6"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29">
    <w:name w:val="xl29"/>
    <w:basedOn w:val="Normal"/>
    <w:rsid w:val="005917A0"/>
    <w:pPr>
      <w:pBdr>
        <w:left w:val="single" w:sz="4" w:space="0" w:color="auto"/>
        <w:bottom w:val="double" w:sz="6"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30">
    <w:name w:val="xl30"/>
    <w:basedOn w:val="Normal"/>
    <w:rsid w:val="005917A0"/>
    <w:pPr>
      <w:pBdr>
        <w:left w:val="single" w:sz="4" w:space="0" w:color="auto"/>
        <w:bottom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1">
    <w:name w:val="xl31"/>
    <w:basedOn w:val="Normal"/>
    <w:rsid w:val="005917A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2">
    <w:name w:val="xl32"/>
    <w:basedOn w:val="Normal"/>
    <w:rsid w:val="005917A0"/>
    <w:pPr>
      <w:pBdr>
        <w:top w:val="single" w:sz="4" w:space="0" w:color="auto"/>
        <w:left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3">
    <w:name w:val="xl33"/>
    <w:basedOn w:val="Normal"/>
    <w:rsid w:val="005917A0"/>
    <w:pPr>
      <w:pBdr>
        <w:top w:val="single" w:sz="4" w:space="0" w:color="auto"/>
        <w:left w:val="single" w:sz="4" w:space="0" w:color="auto"/>
        <w:bottom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4">
    <w:name w:val="xl34"/>
    <w:basedOn w:val="Normal"/>
    <w:rsid w:val="005917A0"/>
    <w:pPr>
      <w:pBdr>
        <w:top w:val="single" w:sz="4" w:space="0" w:color="auto"/>
        <w:bottom w:val="single" w:sz="4" w:space="0" w:color="auto"/>
      </w:pBdr>
      <w:shd w:val="clear" w:color="auto" w:fill="C0C0C0"/>
      <w:spacing w:before="100" w:beforeAutospacing="1" w:after="100" w:afterAutospacing="1"/>
    </w:pPr>
    <w:rPr>
      <w:rFonts w:ascii="Arial Unicode MS" w:eastAsia="Arial Unicode MS" w:hAnsi="Arial Unicode MS" w:cs="Arial Unicode MS"/>
      <w:lang w:val="en-GB" w:eastAsia="en-US"/>
    </w:rPr>
  </w:style>
  <w:style w:type="paragraph" w:customStyle="1" w:styleId="xl35">
    <w:name w:val="xl35"/>
    <w:basedOn w:val="Normal"/>
    <w:rsid w:val="005917A0"/>
    <w:pPr>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lang w:val="en-GB" w:eastAsia="en-US"/>
    </w:rPr>
  </w:style>
  <w:style w:type="paragraph" w:customStyle="1" w:styleId="xl36">
    <w:name w:val="xl36"/>
    <w:basedOn w:val="Normal"/>
    <w:rsid w:val="005917A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37">
    <w:name w:val="xl37"/>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38">
    <w:name w:val="xl38"/>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39">
    <w:name w:val="xl39"/>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0">
    <w:name w:val="xl40"/>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1">
    <w:name w:val="xl41"/>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2">
    <w:name w:val="xl42"/>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3">
    <w:name w:val="xl43"/>
    <w:basedOn w:val="Normal"/>
    <w:rsid w:val="005917A0"/>
    <w:pPr>
      <w:pBdr>
        <w:left w:val="single" w:sz="4" w:space="0" w:color="auto"/>
        <w:right w:val="single" w:sz="4" w:space="0" w:color="auto"/>
      </w:pBdr>
      <w:shd w:val="clear" w:color="auto" w:fill="C0C0C0"/>
      <w:spacing w:before="100" w:beforeAutospacing="1" w:after="100" w:afterAutospacing="1"/>
    </w:pPr>
    <w:rPr>
      <w:rFonts w:ascii="Arial" w:eastAsia="Arial Unicode MS" w:hAnsi="Arial" w:cs="Arial"/>
      <w:sz w:val="18"/>
      <w:szCs w:val="18"/>
      <w:lang w:val="en-GB" w:eastAsia="en-US"/>
    </w:rPr>
  </w:style>
  <w:style w:type="paragraph" w:customStyle="1" w:styleId="xl44">
    <w:name w:val="xl44"/>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5">
    <w:name w:val="xl45"/>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6">
    <w:name w:val="xl46"/>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7">
    <w:name w:val="xl47"/>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8">
    <w:name w:val="xl48"/>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9">
    <w:name w:val="xl49"/>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0">
    <w:name w:val="xl50"/>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1">
    <w:name w:val="xl51"/>
    <w:basedOn w:val="Normal"/>
    <w:rsid w:val="005917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2">
    <w:name w:val="xl52"/>
    <w:basedOn w:val="Normal"/>
    <w:rsid w:val="005917A0"/>
    <w:pPr>
      <w:pBdr>
        <w:top w:val="single" w:sz="4" w:space="0" w:color="auto"/>
        <w:bottom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3">
    <w:name w:val="xl53"/>
    <w:basedOn w:val="Normal"/>
    <w:rsid w:val="005917A0"/>
    <w:pPr>
      <w:pBdr>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4">
    <w:name w:val="xl54"/>
    <w:basedOn w:val="Normal"/>
    <w:rsid w:val="005917A0"/>
    <w:pPr>
      <w:pBdr>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5">
    <w:name w:val="xl55"/>
    <w:basedOn w:val="Normal"/>
    <w:rsid w:val="005917A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6">
    <w:name w:val="xl56"/>
    <w:basedOn w:val="Normal"/>
    <w:rsid w:val="005917A0"/>
    <w:pPr>
      <w:pBdr>
        <w:top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7">
    <w:name w:val="xl57"/>
    <w:basedOn w:val="Normal"/>
    <w:rsid w:val="005917A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8">
    <w:name w:val="xl58"/>
    <w:basedOn w:val="Normal"/>
    <w:rsid w:val="005917A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9">
    <w:name w:val="xl59"/>
    <w:basedOn w:val="Normal"/>
    <w:rsid w:val="005917A0"/>
    <w:pPr>
      <w:pBdr>
        <w:bottom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60">
    <w:name w:val="xl60"/>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1">
    <w:name w:val="xl61"/>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2">
    <w:name w:val="xl62"/>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3">
    <w:name w:val="xl63"/>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4">
    <w:name w:val="xl64"/>
    <w:basedOn w:val="Normal"/>
    <w:rsid w:val="005917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bCs/>
      <w:lang w:val="en-GB" w:eastAsia="en-US"/>
    </w:rPr>
  </w:style>
  <w:style w:type="paragraph" w:customStyle="1" w:styleId="xl65">
    <w:name w:val="xl65"/>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bCs/>
      <w:lang w:val="en-GB" w:eastAsia="en-US"/>
    </w:rPr>
  </w:style>
  <w:style w:type="paragraph" w:styleId="ListParagraph">
    <w:name w:val="List Paragraph"/>
    <w:basedOn w:val="Normal"/>
    <w:uiPriority w:val="34"/>
    <w:qFormat/>
    <w:rsid w:val="002A6FAA"/>
    <w:pPr>
      <w:ind w:left="708"/>
    </w:pPr>
  </w:style>
  <w:style w:type="character" w:customStyle="1" w:styleId="BodyTextChar">
    <w:name w:val="Body Text Char"/>
    <w:basedOn w:val="DefaultParagraphFont"/>
    <w:link w:val="BodyText"/>
    <w:rsid w:val="00E34866"/>
    <w:rPr>
      <w:sz w:val="28"/>
      <w:szCs w:val="24"/>
      <w:lang w:eastAsia="zh-CN"/>
    </w:rPr>
  </w:style>
  <w:style w:type="character" w:customStyle="1" w:styleId="Heading2Char">
    <w:name w:val="Heading 2 Char"/>
    <w:basedOn w:val="DefaultParagraphFont"/>
    <w:link w:val="Heading2"/>
    <w:rsid w:val="00882D68"/>
    <w:rPr>
      <w:b/>
      <w:bCs/>
      <w:sz w:val="28"/>
      <w:szCs w:val="24"/>
      <w:lang w:eastAsia="zh-CN"/>
    </w:rPr>
  </w:style>
  <w:style w:type="paragraph" w:customStyle="1" w:styleId="CharCharCharCharCharChar">
    <w:name w:val="Знак Знак Char Char Char Char Char Char"/>
    <w:basedOn w:val="Normal"/>
    <w:rsid w:val="003337F1"/>
    <w:pPr>
      <w:tabs>
        <w:tab w:val="left" w:pos="709"/>
      </w:tabs>
    </w:pPr>
    <w:rPr>
      <w:rFonts w:ascii="Tahoma" w:eastAsia="Times New Roman" w:hAnsi="Tahoma"/>
      <w:lang w:val="pl-PL" w:eastAsia="pl-PL"/>
    </w:rPr>
  </w:style>
  <w:style w:type="character" w:styleId="CommentReference">
    <w:name w:val="annotation reference"/>
    <w:basedOn w:val="DefaultParagraphFont"/>
    <w:rsid w:val="00FD4DAF"/>
    <w:rPr>
      <w:sz w:val="16"/>
      <w:szCs w:val="16"/>
    </w:rPr>
  </w:style>
  <w:style w:type="paragraph" w:styleId="CommentText">
    <w:name w:val="annotation text"/>
    <w:basedOn w:val="Normal"/>
    <w:link w:val="CommentTextChar"/>
    <w:rsid w:val="00FD4DAF"/>
    <w:rPr>
      <w:sz w:val="20"/>
      <w:szCs w:val="20"/>
    </w:rPr>
  </w:style>
  <w:style w:type="character" w:customStyle="1" w:styleId="CommentTextChar">
    <w:name w:val="Comment Text Char"/>
    <w:basedOn w:val="DefaultParagraphFont"/>
    <w:link w:val="CommentText"/>
    <w:rsid w:val="00FD4DAF"/>
    <w:rPr>
      <w:lang w:eastAsia="zh-CN"/>
    </w:rPr>
  </w:style>
  <w:style w:type="paragraph" w:styleId="CommentSubject">
    <w:name w:val="annotation subject"/>
    <w:basedOn w:val="CommentText"/>
    <w:next w:val="CommentText"/>
    <w:link w:val="CommentSubjectChar"/>
    <w:rsid w:val="00FD4DAF"/>
    <w:rPr>
      <w:b/>
      <w:bCs/>
    </w:rPr>
  </w:style>
  <w:style w:type="character" w:customStyle="1" w:styleId="CommentSubjectChar">
    <w:name w:val="Comment Subject Char"/>
    <w:basedOn w:val="CommentTextChar"/>
    <w:link w:val="CommentSubject"/>
    <w:rsid w:val="00FD4DAF"/>
    <w:rPr>
      <w:b/>
      <w:bCs/>
      <w:lang w:eastAsia="zh-CN"/>
    </w:rPr>
  </w:style>
  <w:style w:type="character" w:customStyle="1" w:styleId="FooterChar">
    <w:name w:val="Footer Char"/>
    <w:aliases w:val=" Char Char, Char Char Char Char Char Char, Char Char Char Char Char1, Char Char Char Char1, Char Char Char Char Char Char Char Char Char Char1, Char Char Char Char Char Char Char Char Char Char Char, Char Char Char Char Char Char Char Char"/>
    <w:basedOn w:val="DefaultParagraphFont"/>
    <w:link w:val="Footer"/>
    <w:rsid w:val="002B7167"/>
    <w:rPr>
      <w:sz w:val="24"/>
      <w:szCs w:val="24"/>
      <w:lang w:eastAsia="zh-CN"/>
    </w:rPr>
  </w:style>
  <w:style w:type="character" w:styleId="Emphasis">
    <w:name w:val="Emphasis"/>
    <w:basedOn w:val="DefaultParagraphFont"/>
    <w:qFormat/>
    <w:rsid w:val="00A66DE9"/>
    <w:rPr>
      <w:i/>
      <w:iCs/>
    </w:rPr>
  </w:style>
  <w:style w:type="character" w:styleId="Hyperlink">
    <w:name w:val="Hyperlink"/>
    <w:basedOn w:val="DefaultParagraphFont"/>
    <w:rsid w:val="003D04F9"/>
    <w:rPr>
      <w:color w:val="0000FF"/>
      <w:u w:val="single"/>
    </w:rPr>
  </w:style>
  <w:style w:type="paragraph" w:styleId="Revision">
    <w:name w:val="Revision"/>
    <w:hidden/>
    <w:uiPriority w:val="99"/>
    <w:semiHidden/>
    <w:rsid w:val="008F75E7"/>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7905">
      <w:bodyDiv w:val="1"/>
      <w:marLeft w:val="0"/>
      <w:marRight w:val="0"/>
      <w:marTop w:val="0"/>
      <w:marBottom w:val="0"/>
      <w:divBdr>
        <w:top w:val="none" w:sz="0" w:space="0" w:color="auto"/>
        <w:left w:val="none" w:sz="0" w:space="0" w:color="auto"/>
        <w:bottom w:val="none" w:sz="0" w:space="0" w:color="auto"/>
        <w:right w:val="none" w:sz="0" w:space="0" w:color="auto"/>
      </w:divBdr>
    </w:div>
    <w:div w:id="3941062">
      <w:bodyDiv w:val="1"/>
      <w:marLeft w:val="0"/>
      <w:marRight w:val="0"/>
      <w:marTop w:val="0"/>
      <w:marBottom w:val="0"/>
      <w:divBdr>
        <w:top w:val="none" w:sz="0" w:space="0" w:color="auto"/>
        <w:left w:val="none" w:sz="0" w:space="0" w:color="auto"/>
        <w:bottom w:val="none" w:sz="0" w:space="0" w:color="auto"/>
        <w:right w:val="none" w:sz="0" w:space="0" w:color="auto"/>
      </w:divBdr>
    </w:div>
    <w:div w:id="5055856">
      <w:bodyDiv w:val="1"/>
      <w:marLeft w:val="0"/>
      <w:marRight w:val="0"/>
      <w:marTop w:val="0"/>
      <w:marBottom w:val="0"/>
      <w:divBdr>
        <w:top w:val="none" w:sz="0" w:space="0" w:color="auto"/>
        <w:left w:val="none" w:sz="0" w:space="0" w:color="auto"/>
        <w:bottom w:val="none" w:sz="0" w:space="0" w:color="auto"/>
        <w:right w:val="none" w:sz="0" w:space="0" w:color="auto"/>
      </w:divBdr>
    </w:div>
    <w:div w:id="8677220">
      <w:bodyDiv w:val="1"/>
      <w:marLeft w:val="0"/>
      <w:marRight w:val="0"/>
      <w:marTop w:val="0"/>
      <w:marBottom w:val="0"/>
      <w:divBdr>
        <w:top w:val="none" w:sz="0" w:space="0" w:color="auto"/>
        <w:left w:val="none" w:sz="0" w:space="0" w:color="auto"/>
        <w:bottom w:val="none" w:sz="0" w:space="0" w:color="auto"/>
        <w:right w:val="none" w:sz="0" w:space="0" w:color="auto"/>
      </w:divBdr>
    </w:div>
    <w:div w:id="11810185">
      <w:bodyDiv w:val="1"/>
      <w:marLeft w:val="0"/>
      <w:marRight w:val="0"/>
      <w:marTop w:val="0"/>
      <w:marBottom w:val="0"/>
      <w:divBdr>
        <w:top w:val="none" w:sz="0" w:space="0" w:color="auto"/>
        <w:left w:val="none" w:sz="0" w:space="0" w:color="auto"/>
        <w:bottom w:val="none" w:sz="0" w:space="0" w:color="auto"/>
        <w:right w:val="none" w:sz="0" w:space="0" w:color="auto"/>
      </w:divBdr>
    </w:div>
    <w:div w:id="25720198">
      <w:bodyDiv w:val="1"/>
      <w:marLeft w:val="0"/>
      <w:marRight w:val="0"/>
      <w:marTop w:val="0"/>
      <w:marBottom w:val="0"/>
      <w:divBdr>
        <w:top w:val="none" w:sz="0" w:space="0" w:color="auto"/>
        <w:left w:val="none" w:sz="0" w:space="0" w:color="auto"/>
        <w:bottom w:val="none" w:sz="0" w:space="0" w:color="auto"/>
        <w:right w:val="none" w:sz="0" w:space="0" w:color="auto"/>
      </w:divBdr>
    </w:div>
    <w:div w:id="26151636">
      <w:bodyDiv w:val="1"/>
      <w:marLeft w:val="0"/>
      <w:marRight w:val="0"/>
      <w:marTop w:val="0"/>
      <w:marBottom w:val="0"/>
      <w:divBdr>
        <w:top w:val="none" w:sz="0" w:space="0" w:color="auto"/>
        <w:left w:val="none" w:sz="0" w:space="0" w:color="auto"/>
        <w:bottom w:val="none" w:sz="0" w:space="0" w:color="auto"/>
        <w:right w:val="none" w:sz="0" w:space="0" w:color="auto"/>
      </w:divBdr>
    </w:div>
    <w:div w:id="37322478">
      <w:bodyDiv w:val="1"/>
      <w:marLeft w:val="0"/>
      <w:marRight w:val="0"/>
      <w:marTop w:val="0"/>
      <w:marBottom w:val="0"/>
      <w:divBdr>
        <w:top w:val="none" w:sz="0" w:space="0" w:color="auto"/>
        <w:left w:val="none" w:sz="0" w:space="0" w:color="auto"/>
        <w:bottom w:val="none" w:sz="0" w:space="0" w:color="auto"/>
        <w:right w:val="none" w:sz="0" w:space="0" w:color="auto"/>
      </w:divBdr>
    </w:div>
    <w:div w:id="39862287">
      <w:bodyDiv w:val="1"/>
      <w:marLeft w:val="0"/>
      <w:marRight w:val="0"/>
      <w:marTop w:val="0"/>
      <w:marBottom w:val="0"/>
      <w:divBdr>
        <w:top w:val="none" w:sz="0" w:space="0" w:color="auto"/>
        <w:left w:val="none" w:sz="0" w:space="0" w:color="auto"/>
        <w:bottom w:val="none" w:sz="0" w:space="0" w:color="auto"/>
        <w:right w:val="none" w:sz="0" w:space="0" w:color="auto"/>
      </w:divBdr>
    </w:div>
    <w:div w:id="45372065">
      <w:bodyDiv w:val="1"/>
      <w:marLeft w:val="0"/>
      <w:marRight w:val="0"/>
      <w:marTop w:val="0"/>
      <w:marBottom w:val="0"/>
      <w:divBdr>
        <w:top w:val="none" w:sz="0" w:space="0" w:color="auto"/>
        <w:left w:val="none" w:sz="0" w:space="0" w:color="auto"/>
        <w:bottom w:val="none" w:sz="0" w:space="0" w:color="auto"/>
        <w:right w:val="none" w:sz="0" w:space="0" w:color="auto"/>
      </w:divBdr>
    </w:div>
    <w:div w:id="48311800">
      <w:bodyDiv w:val="1"/>
      <w:marLeft w:val="0"/>
      <w:marRight w:val="0"/>
      <w:marTop w:val="0"/>
      <w:marBottom w:val="0"/>
      <w:divBdr>
        <w:top w:val="none" w:sz="0" w:space="0" w:color="auto"/>
        <w:left w:val="none" w:sz="0" w:space="0" w:color="auto"/>
        <w:bottom w:val="none" w:sz="0" w:space="0" w:color="auto"/>
        <w:right w:val="none" w:sz="0" w:space="0" w:color="auto"/>
      </w:divBdr>
    </w:div>
    <w:div w:id="56785806">
      <w:bodyDiv w:val="1"/>
      <w:marLeft w:val="0"/>
      <w:marRight w:val="0"/>
      <w:marTop w:val="0"/>
      <w:marBottom w:val="0"/>
      <w:divBdr>
        <w:top w:val="none" w:sz="0" w:space="0" w:color="auto"/>
        <w:left w:val="none" w:sz="0" w:space="0" w:color="auto"/>
        <w:bottom w:val="none" w:sz="0" w:space="0" w:color="auto"/>
        <w:right w:val="none" w:sz="0" w:space="0" w:color="auto"/>
      </w:divBdr>
    </w:div>
    <w:div w:id="62488272">
      <w:bodyDiv w:val="1"/>
      <w:marLeft w:val="0"/>
      <w:marRight w:val="0"/>
      <w:marTop w:val="0"/>
      <w:marBottom w:val="0"/>
      <w:divBdr>
        <w:top w:val="none" w:sz="0" w:space="0" w:color="auto"/>
        <w:left w:val="none" w:sz="0" w:space="0" w:color="auto"/>
        <w:bottom w:val="none" w:sz="0" w:space="0" w:color="auto"/>
        <w:right w:val="none" w:sz="0" w:space="0" w:color="auto"/>
      </w:divBdr>
    </w:div>
    <w:div w:id="67116111">
      <w:bodyDiv w:val="1"/>
      <w:marLeft w:val="0"/>
      <w:marRight w:val="0"/>
      <w:marTop w:val="0"/>
      <w:marBottom w:val="0"/>
      <w:divBdr>
        <w:top w:val="none" w:sz="0" w:space="0" w:color="auto"/>
        <w:left w:val="none" w:sz="0" w:space="0" w:color="auto"/>
        <w:bottom w:val="none" w:sz="0" w:space="0" w:color="auto"/>
        <w:right w:val="none" w:sz="0" w:space="0" w:color="auto"/>
      </w:divBdr>
    </w:div>
    <w:div w:id="68121039">
      <w:bodyDiv w:val="1"/>
      <w:marLeft w:val="0"/>
      <w:marRight w:val="0"/>
      <w:marTop w:val="0"/>
      <w:marBottom w:val="0"/>
      <w:divBdr>
        <w:top w:val="none" w:sz="0" w:space="0" w:color="auto"/>
        <w:left w:val="none" w:sz="0" w:space="0" w:color="auto"/>
        <w:bottom w:val="none" w:sz="0" w:space="0" w:color="auto"/>
        <w:right w:val="none" w:sz="0" w:space="0" w:color="auto"/>
      </w:divBdr>
    </w:div>
    <w:div w:id="71512005">
      <w:bodyDiv w:val="1"/>
      <w:marLeft w:val="0"/>
      <w:marRight w:val="0"/>
      <w:marTop w:val="0"/>
      <w:marBottom w:val="0"/>
      <w:divBdr>
        <w:top w:val="none" w:sz="0" w:space="0" w:color="auto"/>
        <w:left w:val="none" w:sz="0" w:space="0" w:color="auto"/>
        <w:bottom w:val="none" w:sz="0" w:space="0" w:color="auto"/>
        <w:right w:val="none" w:sz="0" w:space="0" w:color="auto"/>
      </w:divBdr>
    </w:div>
    <w:div w:id="74056568">
      <w:bodyDiv w:val="1"/>
      <w:marLeft w:val="0"/>
      <w:marRight w:val="0"/>
      <w:marTop w:val="0"/>
      <w:marBottom w:val="0"/>
      <w:divBdr>
        <w:top w:val="none" w:sz="0" w:space="0" w:color="auto"/>
        <w:left w:val="none" w:sz="0" w:space="0" w:color="auto"/>
        <w:bottom w:val="none" w:sz="0" w:space="0" w:color="auto"/>
        <w:right w:val="none" w:sz="0" w:space="0" w:color="auto"/>
      </w:divBdr>
    </w:div>
    <w:div w:id="80806487">
      <w:bodyDiv w:val="1"/>
      <w:marLeft w:val="0"/>
      <w:marRight w:val="0"/>
      <w:marTop w:val="0"/>
      <w:marBottom w:val="0"/>
      <w:divBdr>
        <w:top w:val="none" w:sz="0" w:space="0" w:color="auto"/>
        <w:left w:val="none" w:sz="0" w:space="0" w:color="auto"/>
        <w:bottom w:val="none" w:sz="0" w:space="0" w:color="auto"/>
        <w:right w:val="none" w:sz="0" w:space="0" w:color="auto"/>
      </w:divBdr>
    </w:div>
    <w:div w:id="87233342">
      <w:bodyDiv w:val="1"/>
      <w:marLeft w:val="0"/>
      <w:marRight w:val="0"/>
      <w:marTop w:val="0"/>
      <w:marBottom w:val="0"/>
      <w:divBdr>
        <w:top w:val="none" w:sz="0" w:space="0" w:color="auto"/>
        <w:left w:val="none" w:sz="0" w:space="0" w:color="auto"/>
        <w:bottom w:val="none" w:sz="0" w:space="0" w:color="auto"/>
        <w:right w:val="none" w:sz="0" w:space="0" w:color="auto"/>
      </w:divBdr>
    </w:div>
    <w:div w:id="128481996">
      <w:bodyDiv w:val="1"/>
      <w:marLeft w:val="0"/>
      <w:marRight w:val="0"/>
      <w:marTop w:val="0"/>
      <w:marBottom w:val="0"/>
      <w:divBdr>
        <w:top w:val="none" w:sz="0" w:space="0" w:color="auto"/>
        <w:left w:val="none" w:sz="0" w:space="0" w:color="auto"/>
        <w:bottom w:val="none" w:sz="0" w:space="0" w:color="auto"/>
        <w:right w:val="none" w:sz="0" w:space="0" w:color="auto"/>
      </w:divBdr>
    </w:div>
    <w:div w:id="133261706">
      <w:bodyDiv w:val="1"/>
      <w:marLeft w:val="0"/>
      <w:marRight w:val="0"/>
      <w:marTop w:val="0"/>
      <w:marBottom w:val="0"/>
      <w:divBdr>
        <w:top w:val="none" w:sz="0" w:space="0" w:color="auto"/>
        <w:left w:val="none" w:sz="0" w:space="0" w:color="auto"/>
        <w:bottom w:val="none" w:sz="0" w:space="0" w:color="auto"/>
        <w:right w:val="none" w:sz="0" w:space="0" w:color="auto"/>
      </w:divBdr>
    </w:div>
    <w:div w:id="141000531">
      <w:bodyDiv w:val="1"/>
      <w:marLeft w:val="0"/>
      <w:marRight w:val="0"/>
      <w:marTop w:val="0"/>
      <w:marBottom w:val="0"/>
      <w:divBdr>
        <w:top w:val="none" w:sz="0" w:space="0" w:color="auto"/>
        <w:left w:val="none" w:sz="0" w:space="0" w:color="auto"/>
        <w:bottom w:val="none" w:sz="0" w:space="0" w:color="auto"/>
        <w:right w:val="none" w:sz="0" w:space="0" w:color="auto"/>
      </w:divBdr>
    </w:div>
    <w:div w:id="141195852">
      <w:bodyDiv w:val="1"/>
      <w:marLeft w:val="0"/>
      <w:marRight w:val="0"/>
      <w:marTop w:val="0"/>
      <w:marBottom w:val="0"/>
      <w:divBdr>
        <w:top w:val="none" w:sz="0" w:space="0" w:color="auto"/>
        <w:left w:val="none" w:sz="0" w:space="0" w:color="auto"/>
        <w:bottom w:val="none" w:sz="0" w:space="0" w:color="auto"/>
        <w:right w:val="none" w:sz="0" w:space="0" w:color="auto"/>
      </w:divBdr>
    </w:div>
    <w:div w:id="149829849">
      <w:bodyDiv w:val="1"/>
      <w:marLeft w:val="0"/>
      <w:marRight w:val="0"/>
      <w:marTop w:val="0"/>
      <w:marBottom w:val="0"/>
      <w:divBdr>
        <w:top w:val="none" w:sz="0" w:space="0" w:color="auto"/>
        <w:left w:val="none" w:sz="0" w:space="0" w:color="auto"/>
        <w:bottom w:val="none" w:sz="0" w:space="0" w:color="auto"/>
        <w:right w:val="none" w:sz="0" w:space="0" w:color="auto"/>
      </w:divBdr>
    </w:div>
    <w:div w:id="155417362">
      <w:bodyDiv w:val="1"/>
      <w:marLeft w:val="0"/>
      <w:marRight w:val="0"/>
      <w:marTop w:val="0"/>
      <w:marBottom w:val="0"/>
      <w:divBdr>
        <w:top w:val="none" w:sz="0" w:space="0" w:color="auto"/>
        <w:left w:val="none" w:sz="0" w:space="0" w:color="auto"/>
        <w:bottom w:val="none" w:sz="0" w:space="0" w:color="auto"/>
        <w:right w:val="none" w:sz="0" w:space="0" w:color="auto"/>
      </w:divBdr>
    </w:div>
    <w:div w:id="156575763">
      <w:bodyDiv w:val="1"/>
      <w:marLeft w:val="0"/>
      <w:marRight w:val="0"/>
      <w:marTop w:val="0"/>
      <w:marBottom w:val="0"/>
      <w:divBdr>
        <w:top w:val="none" w:sz="0" w:space="0" w:color="auto"/>
        <w:left w:val="none" w:sz="0" w:space="0" w:color="auto"/>
        <w:bottom w:val="none" w:sz="0" w:space="0" w:color="auto"/>
        <w:right w:val="none" w:sz="0" w:space="0" w:color="auto"/>
      </w:divBdr>
    </w:div>
    <w:div w:id="156918863">
      <w:bodyDiv w:val="1"/>
      <w:marLeft w:val="0"/>
      <w:marRight w:val="0"/>
      <w:marTop w:val="0"/>
      <w:marBottom w:val="0"/>
      <w:divBdr>
        <w:top w:val="none" w:sz="0" w:space="0" w:color="auto"/>
        <w:left w:val="none" w:sz="0" w:space="0" w:color="auto"/>
        <w:bottom w:val="none" w:sz="0" w:space="0" w:color="auto"/>
        <w:right w:val="none" w:sz="0" w:space="0" w:color="auto"/>
      </w:divBdr>
    </w:div>
    <w:div w:id="162479721">
      <w:bodyDiv w:val="1"/>
      <w:marLeft w:val="0"/>
      <w:marRight w:val="0"/>
      <w:marTop w:val="0"/>
      <w:marBottom w:val="0"/>
      <w:divBdr>
        <w:top w:val="none" w:sz="0" w:space="0" w:color="auto"/>
        <w:left w:val="none" w:sz="0" w:space="0" w:color="auto"/>
        <w:bottom w:val="none" w:sz="0" w:space="0" w:color="auto"/>
        <w:right w:val="none" w:sz="0" w:space="0" w:color="auto"/>
      </w:divBdr>
    </w:div>
    <w:div w:id="164174334">
      <w:bodyDiv w:val="1"/>
      <w:marLeft w:val="0"/>
      <w:marRight w:val="0"/>
      <w:marTop w:val="0"/>
      <w:marBottom w:val="0"/>
      <w:divBdr>
        <w:top w:val="none" w:sz="0" w:space="0" w:color="auto"/>
        <w:left w:val="none" w:sz="0" w:space="0" w:color="auto"/>
        <w:bottom w:val="none" w:sz="0" w:space="0" w:color="auto"/>
        <w:right w:val="none" w:sz="0" w:space="0" w:color="auto"/>
      </w:divBdr>
    </w:div>
    <w:div w:id="165169955">
      <w:bodyDiv w:val="1"/>
      <w:marLeft w:val="0"/>
      <w:marRight w:val="0"/>
      <w:marTop w:val="0"/>
      <w:marBottom w:val="0"/>
      <w:divBdr>
        <w:top w:val="none" w:sz="0" w:space="0" w:color="auto"/>
        <w:left w:val="none" w:sz="0" w:space="0" w:color="auto"/>
        <w:bottom w:val="none" w:sz="0" w:space="0" w:color="auto"/>
        <w:right w:val="none" w:sz="0" w:space="0" w:color="auto"/>
      </w:divBdr>
    </w:div>
    <w:div w:id="165898234">
      <w:bodyDiv w:val="1"/>
      <w:marLeft w:val="0"/>
      <w:marRight w:val="0"/>
      <w:marTop w:val="0"/>
      <w:marBottom w:val="0"/>
      <w:divBdr>
        <w:top w:val="none" w:sz="0" w:space="0" w:color="auto"/>
        <w:left w:val="none" w:sz="0" w:space="0" w:color="auto"/>
        <w:bottom w:val="none" w:sz="0" w:space="0" w:color="auto"/>
        <w:right w:val="none" w:sz="0" w:space="0" w:color="auto"/>
      </w:divBdr>
    </w:div>
    <w:div w:id="167140979">
      <w:bodyDiv w:val="1"/>
      <w:marLeft w:val="0"/>
      <w:marRight w:val="0"/>
      <w:marTop w:val="0"/>
      <w:marBottom w:val="0"/>
      <w:divBdr>
        <w:top w:val="none" w:sz="0" w:space="0" w:color="auto"/>
        <w:left w:val="none" w:sz="0" w:space="0" w:color="auto"/>
        <w:bottom w:val="none" w:sz="0" w:space="0" w:color="auto"/>
        <w:right w:val="none" w:sz="0" w:space="0" w:color="auto"/>
      </w:divBdr>
    </w:div>
    <w:div w:id="173540777">
      <w:bodyDiv w:val="1"/>
      <w:marLeft w:val="0"/>
      <w:marRight w:val="0"/>
      <w:marTop w:val="0"/>
      <w:marBottom w:val="0"/>
      <w:divBdr>
        <w:top w:val="none" w:sz="0" w:space="0" w:color="auto"/>
        <w:left w:val="none" w:sz="0" w:space="0" w:color="auto"/>
        <w:bottom w:val="none" w:sz="0" w:space="0" w:color="auto"/>
        <w:right w:val="none" w:sz="0" w:space="0" w:color="auto"/>
      </w:divBdr>
    </w:div>
    <w:div w:id="191384498">
      <w:bodyDiv w:val="1"/>
      <w:marLeft w:val="0"/>
      <w:marRight w:val="0"/>
      <w:marTop w:val="0"/>
      <w:marBottom w:val="0"/>
      <w:divBdr>
        <w:top w:val="none" w:sz="0" w:space="0" w:color="auto"/>
        <w:left w:val="none" w:sz="0" w:space="0" w:color="auto"/>
        <w:bottom w:val="none" w:sz="0" w:space="0" w:color="auto"/>
        <w:right w:val="none" w:sz="0" w:space="0" w:color="auto"/>
      </w:divBdr>
    </w:div>
    <w:div w:id="195042743">
      <w:bodyDiv w:val="1"/>
      <w:marLeft w:val="0"/>
      <w:marRight w:val="0"/>
      <w:marTop w:val="0"/>
      <w:marBottom w:val="0"/>
      <w:divBdr>
        <w:top w:val="none" w:sz="0" w:space="0" w:color="auto"/>
        <w:left w:val="none" w:sz="0" w:space="0" w:color="auto"/>
        <w:bottom w:val="none" w:sz="0" w:space="0" w:color="auto"/>
        <w:right w:val="none" w:sz="0" w:space="0" w:color="auto"/>
      </w:divBdr>
    </w:div>
    <w:div w:id="200677888">
      <w:bodyDiv w:val="1"/>
      <w:marLeft w:val="0"/>
      <w:marRight w:val="0"/>
      <w:marTop w:val="0"/>
      <w:marBottom w:val="0"/>
      <w:divBdr>
        <w:top w:val="none" w:sz="0" w:space="0" w:color="auto"/>
        <w:left w:val="none" w:sz="0" w:space="0" w:color="auto"/>
        <w:bottom w:val="none" w:sz="0" w:space="0" w:color="auto"/>
        <w:right w:val="none" w:sz="0" w:space="0" w:color="auto"/>
      </w:divBdr>
    </w:div>
    <w:div w:id="203366885">
      <w:bodyDiv w:val="1"/>
      <w:marLeft w:val="0"/>
      <w:marRight w:val="0"/>
      <w:marTop w:val="0"/>
      <w:marBottom w:val="0"/>
      <w:divBdr>
        <w:top w:val="none" w:sz="0" w:space="0" w:color="auto"/>
        <w:left w:val="none" w:sz="0" w:space="0" w:color="auto"/>
        <w:bottom w:val="none" w:sz="0" w:space="0" w:color="auto"/>
        <w:right w:val="none" w:sz="0" w:space="0" w:color="auto"/>
      </w:divBdr>
    </w:div>
    <w:div w:id="204223665">
      <w:bodyDiv w:val="1"/>
      <w:marLeft w:val="0"/>
      <w:marRight w:val="0"/>
      <w:marTop w:val="0"/>
      <w:marBottom w:val="0"/>
      <w:divBdr>
        <w:top w:val="none" w:sz="0" w:space="0" w:color="auto"/>
        <w:left w:val="none" w:sz="0" w:space="0" w:color="auto"/>
        <w:bottom w:val="none" w:sz="0" w:space="0" w:color="auto"/>
        <w:right w:val="none" w:sz="0" w:space="0" w:color="auto"/>
      </w:divBdr>
    </w:div>
    <w:div w:id="205024120">
      <w:bodyDiv w:val="1"/>
      <w:marLeft w:val="0"/>
      <w:marRight w:val="0"/>
      <w:marTop w:val="0"/>
      <w:marBottom w:val="0"/>
      <w:divBdr>
        <w:top w:val="none" w:sz="0" w:space="0" w:color="auto"/>
        <w:left w:val="none" w:sz="0" w:space="0" w:color="auto"/>
        <w:bottom w:val="none" w:sz="0" w:space="0" w:color="auto"/>
        <w:right w:val="none" w:sz="0" w:space="0" w:color="auto"/>
      </w:divBdr>
    </w:div>
    <w:div w:id="206337072">
      <w:bodyDiv w:val="1"/>
      <w:marLeft w:val="0"/>
      <w:marRight w:val="0"/>
      <w:marTop w:val="0"/>
      <w:marBottom w:val="0"/>
      <w:divBdr>
        <w:top w:val="none" w:sz="0" w:space="0" w:color="auto"/>
        <w:left w:val="none" w:sz="0" w:space="0" w:color="auto"/>
        <w:bottom w:val="none" w:sz="0" w:space="0" w:color="auto"/>
        <w:right w:val="none" w:sz="0" w:space="0" w:color="auto"/>
      </w:divBdr>
    </w:div>
    <w:div w:id="207452741">
      <w:bodyDiv w:val="1"/>
      <w:marLeft w:val="0"/>
      <w:marRight w:val="0"/>
      <w:marTop w:val="0"/>
      <w:marBottom w:val="0"/>
      <w:divBdr>
        <w:top w:val="none" w:sz="0" w:space="0" w:color="auto"/>
        <w:left w:val="none" w:sz="0" w:space="0" w:color="auto"/>
        <w:bottom w:val="none" w:sz="0" w:space="0" w:color="auto"/>
        <w:right w:val="none" w:sz="0" w:space="0" w:color="auto"/>
      </w:divBdr>
    </w:div>
    <w:div w:id="210267199">
      <w:bodyDiv w:val="1"/>
      <w:marLeft w:val="0"/>
      <w:marRight w:val="0"/>
      <w:marTop w:val="0"/>
      <w:marBottom w:val="0"/>
      <w:divBdr>
        <w:top w:val="none" w:sz="0" w:space="0" w:color="auto"/>
        <w:left w:val="none" w:sz="0" w:space="0" w:color="auto"/>
        <w:bottom w:val="none" w:sz="0" w:space="0" w:color="auto"/>
        <w:right w:val="none" w:sz="0" w:space="0" w:color="auto"/>
      </w:divBdr>
    </w:div>
    <w:div w:id="222061802">
      <w:bodyDiv w:val="1"/>
      <w:marLeft w:val="0"/>
      <w:marRight w:val="0"/>
      <w:marTop w:val="0"/>
      <w:marBottom w:val="0"/>
      <w:divBdr>
        <w:top w:val="none" w:sz="0" w:space="0" w:color="auto"/>
        <w:left w:val="none" w:sz="0" w:space="0" w:color="auto"/>
        <w:bottom w:val="none" w:sz="0" w:space="0" w:color="auto"/>
        <w:right w:val="none" w:sz="0" w:space="0" w:color="auto"/>
      </w:divBdr>
    </w:div>
    <w:div w:id="235168111">
      <w:bodyDiv w:val="1"/>
      <w:marLeft w:val="0"/>
      <w:marRight w:val="0"/>
      <w:marTop w:val="0"/>
      <w:marBottom w:val="0"/>
      <w:divBdr>
        <w:top w:val="none" w:sz="0" w:space="0" w:color="auto"/>
        <w:left w:val="none" w:sz="0" w:space="0" w:color="auto"/>
        <w:bottom w:val="none" w:sz="0" w:space="0" w:color="auto"/>
        <w:right w:val="none" w:sz="0" w:space="0" w:color="auto"/>
      </w:divBdr>
    </w:div>
    <w:div w:id="236937027">
      <w:bodyDiv w:val="1"/>
      <w:marLeft w:val="0"/>
      <w:marRight w:val="0"/>
      <w:marTop w:val="0"/>
      <w:marBottom w:val="0"/>
      <w:divBdr>
        <w:top w:val="none" w:sz="0" w:space="0" w:color="auto"/>
        <w:left w:val="none" w:sz="0" w:space="0" w:color="auto"/>
        <w:bottom w:val="none" w:sz="0" w:space="0" w:color="auto"/>
        <w:right w:val="none" w:sz="0" w:space="0" w:color="auto"/>
      </w:divBdr>
    </w:div>
    <w:div w:id="236937292">
      <w:bodyDiv w:val="1"/>
      <w:marLeft w:val="0"/>
      <w:marRight w:val="0"/>
      <w:marTop w:val="0"/>
      <w:marBottom w:val="0"/>
      <w:divBdr>
        <w:top w:val="none" w:sz="0" w:space="0" w:color="auto"/>
        <w:left w:val="none" w:sz="0" w:space="0" w:color="auto"/>
        <w:bottom w:val="none" w:sz="0" w:space="0" w:color="auto"/>
        <w:right w:val="none" w:sz="0" w:space="0" w:color="auto"/>
      </w:divBdr>
    </w:div>
    <w:div w:id="241377811">
      <w:bodyDiv w:val="1"/>
      <w:marLeft w:val="0"/>
      <w:marRight w:val="0"/>
      <w:marTop w:val="0"/>
      <w:marBottom w:val="0"/>
      <w:divBdr>
        <w:top w:val="none" w:sz="0" w:space="0" w:color="auto"/>
        <w:left w:val="none" w:sz="0" w:space="0" w:color="auto"/>
        <w:bottom w:val="none" w:sz="0" w:space="0" w:color="auto"/>
        <w:right w:val="none" w:sz="0" w:space="0" w:color="auto"/>
      </w:divBdr>
    </w:div>
    <w:div w:id="244073046">
      <w:bodyDiv w:val="1"/>
      <w:marLeft w:val="0"/>
      <w:marRight w:val="0"/>
      <w:marTop w:val="0"/>
      <w:marBottom w:val="0"/>
      <w:divBdr>
        <w:top w:val="none" w:sz="0" w:space="0" w:color="auto"/>
        <w:left w:val="none" w:sz="0" w:space="0" w:color="auto"/>
        <w:bottom w:val="none" w:sz="0" w:space="0" w:color="auto"/>
        <w:right w:val="none" w:sz="0" w:space="0" w:color="auto"/>
      </w:divBdr>
    </w:div>
    <w:div w:id="244338833">
      <w:bodyDiv w:val="1"/>
      <w:marLeft w:val="0"/>
      <w:marRight w:val="0"/>
      <w:marTop w:val="0"/>
      <w:marBottom w:val="0"/>
      <w:divBdr>
        <w:top w:val="none" w:sz="0" w:space="0" w:color="auto"/>
        <w:left w:val="none" w:sz="0" w:space="0" w:color="auto"/>
        <w:bottom w:val="none" w:sz="0" w:space="0" w:color="auto"/>
        <w:right w:val="none" w:sz="0" w:space="0" w:color="auto"/>
      </w:divBdr>
    </w:div>
    <w:div w:id="249390125">
      <w:bodyDiv w:val="1"/>
      <w:marLeft w:val="0"/>
      <w:marRight w:val="0"/>
      <w:marTop w:val="0"/>
      <w:marBottom w:val="0"/>
      <w:divBdr>
        <w:top w:val="none" w:sz="0" w:space="0" w:color="auto"/>
        <w:left w:val="none" w:sz="0" w:space="0" w:color="auto"/>
        <w:bottom w:val="none" w:sz="0" w:space="0" w:color="auto"/>
        <w:right w:val="none" w:sz="0" w:space="0" w:color="auto"/>
      </w:divBdr>
    </w:div>
    <w:div w:id="251743066">
      <w:bodyDiv w:val="1"/>
      <w:marLeft w:val="0"/>
      <w:marRight w:val="0"/>
      <w:marTop w:val="0"/>
      <w:marBottom w:val="0"/>
      <w:divBdr>
        <w:top w:val="none" w:sz="0" w:space="0" w:color="auto"/>
        <w:left w:val="none" w:sz="0" w:space="0" w:color="auto"/>
        <w:bottom w:val="none" w:sz="0" w:space="0" w:color="auto"/>
        <w:right w:val="none" w:sz="0" w:space="0" w:color="auto"/>
      </w:divBdr>
    </w:div>
    <w:div w:id="252711181">
      <w:bodyDiv w:val="1"/>
      <w:marLeft w:val="0"/>
      <w:marRight w:val="0"/>
      <w:marTop w:val="0"/>
      <w:marBottom w:val="0"/>
      <w:divBdr>
        <w:top w:val="none" w:sz="0" w:space="0" w:color="auto"/>
        <w:left w:val="none" w:sz="0" w:space="0" w:color="auto"/>
        <w:bottom w:val="none" w:sz="0" w:space="0" w:color="auto"/>
        <w:right w:val="none" w:sz="0" w:space="0" w:color="auto"/>
      </w:divBdr>
    </w:div>
    <w:div w:id="253561599">
      <w:bodyDiv w:val="1"/>
      <w:marLeft w:val="0"/>
      <w:marRight w:val="0"/>
      <w:marTop w:val="0"/>
      <w:marBottom w:val="0"/>
      <w:divBdr>
        <w:top w:val="none" w:sz="0" w:space="0" w:color="auto"/>
        <w:left w:val="none" w:sz="0" w:space="0" w:color="auto"/>
        <w:bottom w:val="none" w:sz="0" w:space="0" w:color="auto"/>
        <w:right w:val="none" w:sz="0" w:space="0" w:color="auto"/>
      </w:divBdr>
    </w:div>
    <w:div w:id="254679981">
      <w:bodyDiv w:val="1"/>
      <w:marLeft w:val="0"/>
      <w:marRight w:val="0"/>
      <w:marTop w:val="0"/>
      <w:marBottom w:val="0"/>
      <w:divBdr>
        <w:top w:val="none" w:sz="0" w:space="0" w:color="auto"/>
        <w:left w:val="none" w:sz="0" w:space="0" w:color="auto"/>
        <w:bottom w:val="none" w:sz="0" w:space="0" w:color="auto"/>
        <w:right w:val="none" w:sz="0" w:space="0" w:color="auto"/>
      </w:divBdr>
    </w:div>
    <w:div w:id="254824260">
      <w:bodyDiv w:val="1"/>
      <w:marLeft w:val="0"/>
      <w:marRight w:val="0"/>
      <w:marTop w:val="0"/>
      <w:marBottom w:val="0"/>
      <w:divBdr>
        <w:top w:val="none" w:sz="0" w:space="0" w:color="auto"/>
        <w:left w:val="none" w:sz="0" w:space="0" w:color="auto"/>
        <w:bottom w:val="none" w:sz="0" w:space="0" w:color="auto"/>
        <w:right w:val="none" w:sz="0" w:space="0" w:color="auto"/>
      </w:divBdr>
    </w:div>
    <w:div w:id="255869069">
      <w:bodyDiv w:val="1"/>
      <w:marLeft w:val="0"/>
      <w:marRight w:val="0"/>
      <w:marTop w:val="0"/>
      <w:marBottom w:val="0"/>
      <w:divBdr>
        <w:top w:val="none" w:sz="0" w:space="0" w:color="auto"/>
        <w:left w:val="none" w:sz="0" w:space="0" w:color="auto"/>
        <w:bottom w:val="none" w:sz="0" w:space="0" w:color="auto"/>
        <w:right w:val="none" w:sz="0" w:space="0" w:color="auto"/>
      </w:divBdr>
    </w:div>
    <w:div w:id="258491116">
      <w:bodyDiv w:val="1"/>
      <w:marLeft w:val="0"/>
      <w:marRight w:val="0"/>
      <w:marTop w:val="0"/>
      <w:marBottom w:val="0"/>
      <w:divBdr>
        <w:top w:val="none" w:sz="0" w:space="0" w:color="auto"/>
        <w:left w:val="none" w:sz="0" w:space="0" w:color="auto"/>
        <w:bottom w:val="none" w:sz="0" w:space="0" w:color="auto"/>
        <w:right w:val="none" w:sz="0" w:space="0" w:color="auto"/>
      </w:divBdr>
    </w:div>
    <w:div w:id="259873739">
      <w:bodyDiv w:val="1"/>
      <w:marLeft w:val="0"/>
      <w:marRight w:val="0"/>
      <w:marTop w:val="0"/>
      <w:marBottom w:val="0"/>
      <w:divBdr>
        <w:top w:val="none" w:sz="0" w:space="0" w:color="auto"/>
        <w:left w:val="none" w:sz="0" w:space="0" w:color="auto"/>
        <w:bottom w:val="none" w:sz="0" w:space="0" w:color="auto"/>
        <w:right w:val="none" w:sz="0" w:space="0" w:color="auto"/>
      </w:divBdr>
    </w:div>
    <w:div w:id="263340911">
      <w:bodyDiv w:val="1"/>
      <w:marLeft w:val="0"/>
      <w:marRight w:val="0"/>
      <w:marTop w:val="0"/>
      <w:marBottom w:val="0"/>
      <w:divBdr>
        <w:top w:val="none" w:sz="0" w:space="0" w:color="auto"/>
        <w:left w:val="none" w:sz="0" w:space="0" w:color="auto"/>
        <w:bottom w:val="none" w:sz="0" w:space="0" w:color="auto"/>
        <w:right w:val="none" w:sz="0" w:space="0" w:color="auto"/>
      </w:divBdr>
    </w:div>
    <w:div w:id="268271088">
      <w:bodyDiv w:val="1"/>
      <w:marLeft w:val="0"/>
      <w:marRight w:val="0"/>
      <w:marTop w:val="0"/>
      <w:marBottom w:val="0"/>
      <w:divBdr>
        <w:top w:val="none" w:sz="0" w:space="0" w:color="auto"/>
        <w:left w:val="none" w:sz="0" w:space="0" w:color="auto"/>
        <w:bottom w:val="none" w:sz="0" w:space="0" w:color="auto"/>
        <w:right w:val="none" w:sz="0" w:space="0" w:color="auto"/>
      </w:divBdr>
    </w:div>
    <w:div w:id="272254771">
      <w:bodyDiv w:val="1"/>
      <w:marLeft w:val="0"/>
      <w:marRight w:val="0"/>
      <w:marTop w:val="0"/>
      <w:marBottom w:val="0"/>
      <w:divBdr>
        <w:top w:val="none" w:sz="0" w:space="0" w:color="auto"/>
        <w:left w:val="none" w:sz="0" w:space="0" w:color="auto"/>
        <w:bottom w:val="none" w:sz="0" w:space="0" w:color="auto"/>
        <w:right w:val="none" w:sz="0" w:space="0" w:color="auto"/>
      </w:divBdr>
    </w:div>
    <w:div w:id="280959204">
      <w:bodyDiv w:val="1"/>
      <w:marLeft w:val="0"/>
      <w:marRight w:val="0"/>
      <w:marTop w:val="0"/>
      <w:marBottom w:val="0"/>
      <w:divBdr>
        <w:top w:val="none" w:sz="0" w:space="0" w:color="auto"/>
        <w:left w:val="none" w:sz="0" w:space="0" w:color="auto"/>
        <w:bottom w:val="none" w:sz="0" w:space="0" w:color="auto"/>
        <w:right w:val="none" w:sz="0" w:space="0" w:color="auto"/>
      </w:divBdr>
    </w:div>
    <w:div w:id="286206231">
      <w:bodyDiv w:val="1"/>
      <w:marLeft w:val="0"/>
      <w:marRight w:val="0"/>
      <w:marTop w:val="0"/>
      <w:marBottom w:val="0"/>
      <w:divBdr>
        <w:top w:val="none" w:sz="0" w:space="0" w:color="auto"/>
        <w:left w:val="none" w:sz="0" w:space="0" w:color="auto"/>
        <w:bottom w:val="none" w:sz="0" w:space="0" w:color="auto"/>
        <w:right w:val="none" w:sz="0" w:space="0" w:color="auto"/>
      </w:divBdr>
    </w:div>
    <w:div w:id="287588070">
      <w:bodyDiv w:val="1"/>
      <w:marLeft w:val="0"/>
      <w:marRight w:val="0"/>
      <w:marTop w:val="0"/>
      <w:marBottom w:val="0"/>
      <w:divBdr>
        <w:top w:val="none" w:sz="0" w:space="0" w:color="auto"/>
        <w:left w:val="none" w:sz="0" w:space="0" w:color="auto"/>
        <w:bottom w:val="none" w:sz="0" w:space="0" w:color="auto"/>
        <w:right w:val="none" w:sz="0" w:space="0" w:color="auto"/>
      </w:divBdr>
    </w:div>
    <w:div w:id="293293685">
      <w:bodyDiv w:val="1"/>
      <w:marLeft w:val="0"/>
      <w:marRight w:val="0"/>
      <w:marTop w:val="0"/>
      <w:marBottom w:val="0"/>
      <w:divBdr>
        <w:top w:val="none" w:sz="0" w:space="0" w:color="auto"/>
        <w:left w:val="none" w:sz="0" w:space="0" w:color="auto"/>
        <w:bottom w:val="none" w:sz="0" w:space="0" w:color="auto"/>
        <w:right w:val="none" w:sz="0" w:space="0" w:color="auto"/>
      </w:divBdr>
    </w:div>
    <w:div w:id="296183626">
      <w:bodyDiv w:val="1"/>
      <w:marLeft w:val="0"/>
      <w:marRight w:val="0"/>
      <w:marTop w:val="0"/>
      <w:marBottom w:val="0"/>
      <w:divBdr>
        <w:top w:val="none" w:sz="0" w:space="0" w:color="auto"/>
        <w:left w:val="none" w:sz="0" w:space="0" w:color="auto"/>
        <w:bottom w:val="none" w:sz="0" w:space="0" w:color="auto"/>
        <w:right w:val="none" w:sz="0" w:space="0" w:color="auto"/>
      </w:divBdr>
    </w:div>
    <w:div w:id="296566790">
      <w:bodyDiv w:val="1"/>
      <w:marLeft w:val="0"/>
      <w:marRight w:val="0"/>
      <w:marTop w:val="0"/>
      <w:marBottom w:val="0"/>
      <w:divBdr>
        <w:top w:val="none" w:sz="0" w:space="0" w:color="auto"/>
        <w:left w:val="none" w:sz="0" w:space="0" w:color="auto"/>
        <w:bottom w:val="none" w:sz="0" w:space="0" w:color="auto"/>
        <w:right w:val="none" w:sz="0" w:space="0" w:color="auto"/>
      </w:divBdr>
    </w:div>
    <w:div w:id="298270439">
      <w:bodyDiv w:val="1"/>
      <w:marLeft w:val="0"/>
      <w:marRight w:val="0"/>
      <w:marTop w:val="0"/>
      <w:marBottom w:val="0"/>
      <w:divBdr>
        <w:top w:val="none" w:sz="0" w:space="0" w:color="auto"/>
        <w:left w:val="none" w:sz="0" w:space="0" w:color="auto"/>
        <w:bottom w:val="none" w:sz="0" w:space="0" w:color="auto"/>
        <w:right w:val="none" w:sz="0" w:space="0" w:color="auto"/>
      </w:divBdr>
    </w:div>
    <w:div w:id="298532174">
      <w:bodyDiv w:val="1"/>
      <w:marLeft w:val="0"/>
      <w:marRight w:val="0"/>
      <w:marTop w:val="0"/>
      <w:marBottom w:val="0"/>
      <w:divBdr>
        <w:top w:val="none" w:sz="0" w:space="0" w:color="auto"/>
        <w:left w:val="none" w:sz="0" w:space="0" w:color="auto"/>
        <w:bottom w:val="none" w:sz="0" w:space="0" w:color="auto"/>
        <w:right w:val="none" w:sz="0" w:space="0" w:color="auto"/>
      </w:divBdr>
    </w:div>
    <w:div w:id="299580479">
      <w:bodyDiv w:val="1"/>
      <w:marLeft w:val="0"/>
      <w:marRight w:val="0"/>
      <w:marTop w:val="0"/>
      <w:marBottom w:val="0"/>
      <w:divBdr>
        <w:top w:val="none" w:sz="0" w:space="0" w:color="auto"/>
        <w:left w:val="none" w:sz="0" w:space="0" w:color="auto"/>
        <w:bottom w:val="none" w:sz="0" w:space="0" w:color="auto"/>
        <w:right w:val="none" w:sz="0" w:space="0" w:color="auto"/>
      </w:divBdr>
    </w:div>
    <w:div w:id="299775173">
      <w:bodyDiv w:val="1"/>
      <w:marLeft w:val="0"/>
      <w:marRight w:val="0"/>
      <w:marTop w:val="0"/>
      <w:marBottom w:val="0"/>
      <w:divBdr>
        <w:top w:val="none" w:sz="0" w:space="0" w:color="auto"/>
        <w:left w:val="none" w:sz="0" w:space="0" w:color="auto"/>
        <w:bottom w:val="none" w:sz="0" w:space="0" w:color="auto"/>
        <w:right w:val="none" w:sz="0" w:space="0" w:color="auto"/>
      </w:divBdr>
    </w:div>
    <w:div w:id="301542545">
      <w:bodyDiv w:val="1"/>
      <w:marLeft w:val="0"/>
      <w:marRight w:val="0"/>
      <w:marTop w:val="0"/>
      <w:marBottom w:val="0"/>
      <w:divBdr>
        <w:top w:val="none" w:sz="0" w:space="0" w:color="auto"/>
        <w:left w:val="none" w:sz="0" w:space="0" w:color="auto"/>
        <w:bottom w:val="none" w:sz="0" w:space="0" w:color="auto"/>
        <w:right w:val="none" w:sz="0" w:space="0" w:color="auto"/>
      </w:divBdr>
    </w:div>
    <w:div w:id="307368392">
      <w:bodyDiv w:val="1"/>
      <w:marLeft w:val="0"/>
      <w:marRight w:val="0"/>
      <w:marTop w:val="0"/>
      <w:marBottom w:val="0"/>
      <w:divBdr>
        <w:top w:val="none" w:sz="0" w:space="0" w:color="auto"/>
        <w:left w:val="none" w:sz="0" w:space="0" w:color="auto"/>
        <w:bottom w:val="none" w:sz="0" w:space="0" w:color="auto"/>
        <w:right w:val="none" w:sz="0" w:space="0" w:color="auto"/>
      </w:divBdr>
    </w:div>
    <w:div w:id="317194389">
      <w:bodyDiv w:val="1"/>
      <w:marLeft w:val="0"/>
      <w:marRight w:val="0"/>
      <w:marTop w:val="0"/>
      <w:marBottom w:val="0"/>
      <w:divBdr>
        <w:top w:val="none" w:sz="0" w:space="0" w:color="auto"/>
        <w:left w:val="none" w:sz="0" w:space="0" w:color="auto"/>
        <w:bottom w:val="none" w:sz="0" w:space="0" w:color="auto"/>
        <w:right w:val="none" w:sz="0" w:space="0" w:color="auto"/>
      </w:divBdr>
    </w:div>
    <w:div w:id="318580993">
      <w:bodyDiv w:val="1"/>
      <w:marLeft w:val="0"/>
      <w:marRight w:val="0"/>
      <w:marTop w:val="0"/>
      <w:marBottom w:val="0"/>
      <w:divBdr>
        <w:top w:val="none" w:sz="0" w:space="0" w:color="auto"/>
        <w:left w:val="none" w:sz="0" w:space="0" w:color="auto"/>
        <w:bottom w:val="none" w:sz="0" w:space="0" w:color="auto"/>
        <w:right w:val="none" w:sz="0" w:space="0" w:color="auto"/>
      </w:divBdr>
    </w:div>
    <w:div w:id="321472440">
      <w:bodyDiv w:val="1"/>
      <w:marLeft w:val="0"/>
      <w:marRight w:val="0"/>
      <w:marTop w:val="0"/>
      <w:marBottom w:val="0"/>
      <w:divBdr>
        <w:top w:val="none" w:sz="0" w:space="0" w:color="auto"/>
        <w:left w:val="none" w:sz="0" w:space="0" w:color="auto"/>
        <w:bottom w:val="none" w:sz="0" w:space="0" w:color="auto"/>
        <w:right w:val="none" w:sz="0" w:space="0" w:color="auto"/>
      </w:divBdr>
    </w:div>
    <w:div w:id="323356716">
      <w:bodyDiv w:val="1"/>
      <w:marLeft w:val="0"/>
      <w:marRight w:val="0"/>
      <w:marTop w:val="0"/>
      <w:marBottom w:val="0"/>
      <w:divBdr>
        <w:top w:val="none" w:sz="0" w:space="0" w:color="auto"/>
        <w:left w:val="none" w:sz="0" w:space="0" w:color="auto"/>
        <w:bottom w:val="none" w:sz="0" w:space="0" w:color="auto"/>
        <w:right w:val="none" w:sz="0" w:space="0" w:color="auto"/>
      </w:divBdr>
    </w:div>
    <w:div w:id="330766669">
      <w:bodyDiv w:val="1"/>
      <w:marLeft w:val="0"/>
      <w:marRight w:val="0"/>
      <w:marTop w:val="0"/>
      <w:marBottom w:val="0"/>
      <w:divBdr>
        <w:top w:val="none" w:sz="0" w:space="0" w:color="auto"/>
        <w:left w:val="none" w:sz="0" w:space="0" w:color="auto"/>
        <w:bottom w:val="none" w:sz="0" w:space="0" w:color="auto"/>
        <w:right w:val="none" w:sz="0" w:space="0" w:color="auto"/>
      </w:divBdr>
    </w:div>
    <w:div w:id="348222528">
      <w:bodyDiv w:val="1"/>
      <w:marLeft w:val="0"/>
      <w:marRight w:val="0"/>
      <w:marTop w:val="0"/>
      <w:marBottom w:val="0"/>
      <w:divBdr>
        <w:top w:val="none" w:sz="0" w:space="0" w:color="auto"/>
        <w:left w:val="none" w:sz="0" w:space="0" w:color="auto"/>
        <w:bottom w:val="none" w:sz="0" w:space="0" w:color="auto"/>
        <w:right w:val="none" w:sz="0" w:space="0" w:color="auto"/>
      </w:divBdr>
    </w:div>
    <w:div w:id="363604303">
      <w:bodyDiv w:val="1"/>
      <w:marLeft w:val="0"/>
      <w:marRight w:val="0"/>
      <w:marTop w:val="0"/>
      <w:marBottom w:val="0"/>
      <w:divBdr>
        <w:top w:val="none" w:sz="0" w:space="0" w:color="auto"/>
        <w:left w:val="none" w:sz="0" w:space="0" w:color="auto"/>
        <w:bottom w:val="none" w:sz="0" w:space="0" w:color="auto"/>
        <w:right w:val="none" w:sz="0" w:space="0" w:color="auto"/>
      </w:divBdr>
    </w:div>
    <w:div w:id="383482098">
      <w:bodyDiv w:val="1"/>
      <w:marLeft w:val="0"/>
      <w:marRight w:val="0"/>
      <w:marTop w:val="0"/>
      <w:marBottom w:val="0"/>
      <w:divBdr>
        <w:top w:val="none" w:sz="0" w:space="0" w:color="auto"/>
        <w:left w:val="none" w:sz="0" w:space="0" w:color="auto"/>
        <w:bottom w:val="none" w:sz="0" w:space="0" w:color="auto"/>
        <w:right w:val="none" w:sz="0" w:space="0" w:color="auto"/>
      </w:divBdr>
    </w:div>
    <w:div w:id="385841814">
      <w:bodyDiv w:val="1"/>
      <w:marLeft w:val="0"/>
      <w:marRight w:val="0"/>
      <w:marTop w:val="0"/>
      <w:marBottom w:val="0"/>
      <w:divBdr>
        <w:top w:val="none" w:sz="0" w:space="0" w:color="auto"/>
        <w:left w:val="none" w:sz="0" w:space="0" w:color="auto"/>
        <w:bottom w:val="none" w:sz="0" w:space="0" w:color="auto"/>
        <w:right w:val="none" w:sz="0" w:space="0" w:color="auto"/>
      </w:divBdr>
    </w:div>
    <w:div w:id="402148063">
      <w:bodyDiv w:val="1"/>
      <w:marLeft w:val="0"/>
      <w:marRight w:val="0"/>
      <w:marTop w:val="0"/>
      <w:marBottom w:val="0"/>
      <w:divBdr>
        <w:top w:val="none" w:sz="0" w:space="0" w:color="auto"/>
        <w:left w:val="none" w:sz="0" w:space="0" w:color="auto"/>
        <w:bottom w:val="none" w:sz="0" w:space="0" w:color="auto"/>
        <w:right w:val="none" w:sz="0" w:space="0" w:color="auto"/>
      </w:divBdr>
    </w:div>
    <w:div w:id="403182413">
      <w:bodyDiv w:val="1"/>
      <w:marLeft w:val="0"/>
      <w:marRight w:val="0"/>
      <w:marTop w:val="0"/>
      <w:marBottom w:val="0"/>
      <w:divBdr>
        <w:top w:val="none" w:sz="0" w:space="0" w:color="auto"/>
        <w:left w:val="none" w:sz="0" w:space="0" w:color="auto"/>
        <w:bottom w:val="none" w:sz="0" w:space="0" w:color="auto"/>
        <w:right w:val="none" w:sz="0" w:space="0" w:color="auto"/>
      </w:divBdr>
    </w:div>
    <w:div w:id="407190842">
      <w:bodyDiv w:val="1"/>
      <w:marLeft w:val="0"/>
      <w:marRight w:val="0"/>
      <w:marTop w:val="0"/>
      <w:marBottom w:val="0"/>
      <w:divBdr>
        <w:top w:val="none" w:sz="0" w:space="0" w:color="auto"/>
        <w:left w:val="none" w:sz="0" w:space="0" w:color="auto"/>
        <w:bottom w:val="none" w:sz="0" w:space="0" w:color="auto"/>
        <w:right w:val="none" w:sz="0" w:space="0" w:color="auto"/>
      </w:divBdr>
    </w:div>
    <w:div w:id="408039693">
      <w:bodyDiv w:val="1"/>
      <w:marLeft w:val="0"/>
      <w:marRight w:val="0"/>
      <w:marTop w:val="0"/>
      <w:marBottom w:val="0"/>
      <w:divBdr>
        <w:top w:val="none" w:sz="0" w:space="0" w:color="auto"/>
        <w:left w:val="none" w:sz="0" w:space="0" w:color="auto"/>
        <w:bottom w:val="none" w:sz="0" w:space="0" w:color="auto"/>
        <w:right w:val="none" w:sz="0" w:space="0" w:color="auto"/>
      </w:divBdr>
    </w:div>
    <w:div w:id="414399718">
      <w:bodyDiv w:val="1"/>
      <w:marLeft w:val="0"/>
      <w:marRight w:val="0"/>
      <w:marTop w:val="0"/>
      <w:marBottom w:val="0"/>
      <w:divBdr>
        <w:top w:val="none" w:sz="0" w:space="0" w:color="auto"/>
        <w:left w:val="none" w:sz="0" w:space="0" w:color="auto"/>
        <w:bottom w:val="none" w:sz="0" w:space="0" w:color="auto"/>
        <w:right w:val="none" w:sz="0" w:space="0" w:color="auto"/>
      </w:divBdr>
    </w:div>
    <w:div w:id="415522073">
      <w:bodyDiv w:val="1"/>
      <w:marLeft w:val="0"/>
      <w:marRight w:val="0"/>
      <w:marTop w:val="0"/>
      <w:marBottom w:val="0"/>
      <w:divBdr>
        <w:top w:val="none" w:sz="0" w:space="0" w:color="auto"/>
        <w:left w:val="none" w:sz="0" w:space="0" w:color="auto"/>
        <w:bottom w:val="none" w:sz="0" w:space="0" w:color="auto"/>
        <w:right w:val="none" w:sz="0" w:space="0" w:color="auto"/>
      </w:divBdr>
    </w:div>
    <w:div w:id="421100416">
      <w:bodyDiv w:val="1"/>
      <w:marLeft w:val="0"/>
      <w:marRight w:val="0"/>
      <w:marTop w:val="0"/>
      <w:marBottom w:val="0"/>
      <w:divBdr>
        <w:top w:val="none" w:sz="0" w:space="0" w:color="auto"/>
        <w:left w:val="none" w:sz="0" w:space="0" w:color="auto"/>
        <w:bottom w:val="none" w:sz="0" w:space="0" w:color="auto"/>
        <w:right w:val="none" w:sz="0" w:space="0" w:color="auto"/>
      </w:divBdr>
    </w:div>
    <w:div w:id="427387189">
      <w:bodyDiv w:val="1"/>
      <w:marLeft w:val="0"/>
      <w:marRight w:val="0"/>
      <w:marTop w:val="0"/>
      <w:marBottom w:val="0"/>
      <w:divBdr>
        <w:top w:val="none" w:sz="0" w:space="0" w:color="auto"/>
        <w:left w:val="none" w:sz="0" w:space="0" w:color="auto"/>
        <w:bottom w:val="none" w:sz="0" w:space="0" w:color="auto"/>
        <w:right w:val="none" w:sz="0" w:space="0" w:color="auto"/>
      </w:divBdr>
    </w:div>
    <w:div w:id="427429732">
      <w:bodyDiv w:val="1"/>
      <w:marLeft w:val="0"/>
      <w:marRight w:val="0"/>
      <w:marTop w:val="0"/>
      <w:marBottom w:val="0"/>
      <w:divBdr>
        <w:top w:val="none" w:sz="0" w:space="0" w:color="auto"/>
        <w:left w:val="none" w:sz="0" w:space="0" w:color="auto"/>
        <w:bottom w:val="none" w:sz="0" w:space="0" w:color="auto"/>
        <w:right w:val="none" w:sz="0" w:space="0" w:color="auto"/>
      </w:divBdr>
    </w:div>
    <w:div w:id="427821651">
      <w:bodyDiv w:val="1"/>
      <w:marLeft w:val="0"/>
      <w:marRight w:val="0"/>
      <w:marTop w:val="0"/>
      <w:marBottom w:val="0"/>
      <w:divBdr>
        <w:top w:val="none" w:sz="0" w:space="0" w:color="auto"/>
        <w:left w:val="none" w:sz="0" w:space="0" w:color="auto"/>
        <w:bottom w:val="none" w:sz="0" w:space="0" w:color="auto"/>
        <w:right w:val="none" w:sz="0" w:space="0" w:color="auto"/>
      </w:divBdr>
    </w:div>
    <w:div w:id="428895391">
      <w:bodyDiv w:val="1"/>
      <w:marLeft w:val="0"/>
      <w:marRight w:val="0"/>
      <w:marTop w:val="0"/>
      <w:marBottom w:val="0"/>
      <w:divBdr>
        <w:top w:val="none" w:sz="0" w:space="0" w:color="auto"/>
        <w:left w:val="none" w:sz="0" w:space="0" w:color="auto"/>
        <w:bottom w:val="none" w:sz="0" w:space="0" w:color="auto"/>
        <w:right w:val="none" w:sz="0" w:space="0" w:color="auto"/>
      </w:divBdr>
    </w:div>
    <w:div w:id="433550741">
      <w:bodyDiv w:val="1"/>
      <w:marLeft w:val="0"/>
      <w:marRight w:val="0"/>
      <w:marTop w:val="0"/>
      <w:marBottom w:val="0"/>
      <w:divBdr>
        <w:top w:val="none" w:sz="0" w:space="0" w:color="auto"/>
        <w:left w:val="none" w:sz="0" w:space="0" w:color="auto"/>
        <w:bottom w:val="none" w:sz="0" w:space="0" w:color="auto"/>
        <w:right w:val="none" w:sz="0" w:space="0" w:color="auto"/>
      </w:divBdr>
    </w:div>
    <w:div w:id="433598890">
      <w:bodyDiv w:val="1"/>
      <w:marLeft w:val="0"/>
      <w:marRight w:val="0"/>
      <w:marTop w:val="0"/>
      <w:marBottom w:val="0"/>
      <w:divBdr>
        <w:top w:val="none" w:sz="0" w:space="0" w:color="auto"/>
        <w:left w:val="none" w:sz="0" w:space="0" w:color="auto"/>
        <w:bottom w:val="none" w:sz="0" w:space="0" w:color="auto"/>
        <w:right w:val="none" w:sz="0" w:space="0" w:color="auto"/>
      </w:divBdr>
    </w:div>
    <w:div w:id="447353452">
      <w:bodyDiv w:val="1"/>
      <w:marLeft w:val="0"/>
      <w:marRight w:val="0"/>
      <w:marTop w:val="0"/>
      <w:marBottom w:val="0"/>
      <w:divBdr>
        <w:top w:val="none" w:sz="0" w:space="0" w:color="auto"/>
        <w:left w:val="none" w:sz="0" w:space="0" w:color="auto"/>
        <w:bottom w:val="none" w:sz="0" w:space="0" w:color="auto"/>
        <w:right w:val="none" w:sz="0" w:space="0" w:color="auto"/>
      </w:divBdr>
    </w:div>
    <w:div w:id="450323887">
      <w:bodyDiv w:val="1"/>
      <w:marLeft w:val="0"/>
      <w:marRight w:val="0"/>
      <w:marTop w:val="0"/>
      <w:marBottom w:val="0"/>
      <w:divBdr>
        <w:top w:val="none" w:sz="0" w:space="0" w:color="auto"/>
        <w:left w:val="none" w:sz="0" w:space="0" w:color="auto"/>
        <w:bottom w:val="none" w:sz="0" w:space="0" w:color="auto"/>
        <w:right w:val="none" w:sz="0" w:space="0" w:color="auto"/>
      </w:divBdr>
    </w:div>
    <w:div w:id="453450624">
      <w:bodyDiv w:val="1"/>
      <w:marLeft w:val="0"/>
      <w:marRight w:val="0"/>
      <w:marTop w:val="0"/>
      <w:marBottom w:val="0"/>
      <w:divBdr>
        <w:top w:val="none" w:sz="0" w:space="0" w:color="auto"/>
        <w:left w:val="none" w:sz="0" w:space="0" w:color="auto"/>
        <w:bottom w:val="none" w:sz="0" w:space="0" w:color="auto"/>
        <w:right w:val="none" w:sz="0" w:space="0" w:color="auto"/>
      </w:divBdr>
    </w:div>
    <w:div w:id="462382635">
      <w:bodyDiv w:val="1"/>
      <w:marLeft w:val="0"/>
      <w:marRight w:val="0"/>
      <w:marTop w:val="0"/>
      <w:marBottom w:val="0"/>
      <w:divBdr>
        <w:top w:val="none" w:sz="0" w:space="0" w:color="auto"/>
        <w:left w:val="none" w:sz="0" w:space="0" w:color="auto"/>
        <w:bottom w:val="none" w:sz="0" w:space="0" w:color="auto"/>
        <w:right w:val="none" w:sz="0" w:space="0" w:color="auto"/>
      </w:divBdr>
    </w:div>
    <w:div w:id="463933313">
      <w:bodyDiv w:val="1"/>
      <w:marLeft w:val="0"/>
      <w:marRight w:val="0"/>
      <w:marTop w:val="0"/>
      <w:marBottom w:val="0"/>
      <w:divBdr>
        <w:top w:val="none" w:sz="0" w:space="0" w:color="auto"/>
        <w:left w:val="none" w:sz="0" w:space="0" w:color="auto"/>
        <w:bottom w:val="none" w:sz="0" w:space="0" w:color="auto"/>
        <w:right w:val="none" w:sz="0" w:space="0" w:color="auto"/>
      </w:divBdr>
    </w:div>
    <w:div w:id="465926662">
      <w:bodyDiv w:val="1"/>
      <w:marLeft w:val="0"/>
      <w:marRight w:val="0"/>
      <w:marTop w:val="0"/>
      <w:marBottom w:val="0"/>
      <w:divBdr>
        <w:top w:val="none" w:sz="0" w:space="0" w:color="auto"/>
        <w:left w:val="none" w:sz="0" w:space="0" w:color="auto"/>
        <w:bottom w:val="none" w:sz="0" w:space="0" w:color="auto"/>
        <w:right w:val="none" w:sz="0" w:space="0" w:color="auto"/>
      </w:divBdr>
    </w:div>
    <w:div w:id="475415946">
      <w:bodyDiv w:val="1"/>
      <w:marLeft w:val="0"/>
      <w:marRight w:val="0"/>
      <w:marTop w:val="0"/>
      <w:marBottom w:val="0"/>
      <w:divBdr>
        <w:top w:val="none" w:sz="0" w:space="0" w:color="auto"/>
        <w:left w:val="none" w:sz="0" w:space="0" w:color="auto"/>
        <w:bottom w:val="none" w:sz="0" w:space="0" w:color="auto"/>
        <w:right w:val="none" w:sz="0" w:space="0" w:color="auto"/>
      </w:divBdr>
    </w:div>
    <w:div w:id="480930274">
      <w:bodyDiv w:val="1"/>
      <w:marLeft w:val="0"/>
      <w:marRight w:val="0"/>
      <w:marTop w:val="0"/>
      <w:marBottom w:val="0"/>
      <w:divBdr>
        <w:top w:val="none" w:sz="0" w:space="0" w:color="auto"/>
        <w:left w:val="none" w:sz="0" w:space="0" w:color="auto"/>
        <w:bottom w:val="none" w:sz="0" w:space="0" w:color="auto"/>
        <w:right w:val="none" w:sz="0" w:space="0" w:color="auto"/>
      </w:divBdr>
    </w:div>
    <w:div w:id="486868580">
      <w:bodyDiv w:val="1"/>
      <w:marLeft w:val="0"/>
      <w:marRight w:val="0"/>
      <w:marTop w:val="0"/>
      <w:marBottom w:val="0"/>
      <w:divBdr>
        <w:top w:val="none" w:sz="0" w:space="0" w:color="auto"/>
        <w:left w:val="none" w:sz="0" w:space="0" w:color="auto"/>
        <w:bottom w:val="none" w:sz="0" w:space="0" w:color="auto"/>
        <w:right w:val="none" w:sz="0" w:space="0" w:color="auto"/>
      </w:divBdr>
    </w:div>
    <w:div w:id="487593570">
      <w:bodyDiv w:val="1"/>
      <w:marLeft w:val="0"/>
      <w:marRight w:val="0"/>
      <w:marTop w:val="0"/>
      <w:marBottom w:val="0"/>
      <w:divBdr>
        <w:top w:val="none" w:sz="0" w:space="0" w:color="auto"/>
        <w:left w:val="none" w:sz="0" w:space="0" w:color="auto"/>
        <w:bottom w:val="none" w:sz="0" w:space="0" w:color="auto"/>
        <w:right w:val="none" w:sz="0" w:space="0" w:color="auto"/>
      </w:divBdr>
    </w:div>
    <w:div w:id="487862169">
      <w:bodyDiv w:val="1"/>
      <w:marLeft w:val="0"/>
      <w:marRight w:val="0"/>
      <w:marTop w:val="0"/>
      <w:marBottom w:val="0"/>
      <w:divBdr>
        <w:top w:val="none" w:sz="0" w:space="0" w:color="auto"/>
        <w:left w:val="none" w:sz="0" w:space="0" w:color="auto"/>
        <w:bottom w:val="none" w:sz="0" w:space="0" w:color="auto"/>
        <w:right w:val="none" w:sz="0" w:space="0" w:color="auto"/>
      </w:divBdr>
    </w:div>
    <w:div w:id="506749118">
      <w:bodyDiv w:val="1"/>
      <w:marLeft w:val="0"/>
      <w:marRight w:val="0"/>
      <w:marTop w:val="0"/>
      <w:marBottom w:val="0"/>
      <w:divBdr>
        <w:top w:val="none" w:sz="0" w:space="0" w:color="auto"/>
        <w:left w:val="none" w:sz="0" w:space="0" w:color="auto"/>
        <w:bottom w:val="none" w:sz="0" w:space="0" w:color="auto"/>
        <w:right w:val="none" w:sz="0" w:space="0" w:color="auto"/>
      </w:divBdr>
    </w:div>
    <w:div w:id="508830952">
      <w:bodyDiv w:val="1"/>
      <w:marLeft w:val="0"/>
      <w:marRight w:val="0"/>
      <w:marTop w:val="0"/>
      <w:marBottom w:val="0"/>
      <w:divBdr>
        <w:top w:val="none" w:sz="0" w:space="0" w:color="auto"/>
        <w:left w:val="none" w:sz="0" w:space="0" w:color="auto"/>
        <w:bottom w:val="none" w:sz="0" w:space="0" w:color="auto"/>
        <w:right w:val="none" w:sz="0" w:space="0" w:color="auto"/>
      </w:divBdr>
    </w:div>
    <w:div w:id="510488610">
      <w:bodyDiv w:val="1"/>
      <w:marLeft w:val="0"/>
      <w:marRight w:val="0"/>
      <w:marTop w:val="0"/>
      <w:marBottom w:val="0"/>
      <w:divBdr>
        <w:top w:val="none" w:sz="0" w:space="0" w:color="auto"/>
        <w:left w:val="none" w:sz="0" w:space="0" w:color="auto"/>
        <w:bottom w:val="none" w:sz="0" w:space="0" w:color="auto"/>
        <w:right w:val="none" w:sz="0" w:space="0" w:color="auto"/>
      </w:divBdr>
    </w:div>
    <w:div w:id="519398799">
      <w:bodyDiv w:val="1"/>
      <w:marLeft w:val="0"/>
      <w:marRight w:val="0"/>
      <w:marTop w:val="0"/>
      <w:marBottom w:val="0"/>
      <w:divBdr>
        <w:top w:val="none" w:sz="0" w:space="0" w:color="auto"/>
        <w:left w:val="none" w:sz="0" w:space="0" w:color="auto"/>
        <w:bottom w:val="none" w:sz="0" w:space="0" w:color="auto"/>
        <w:right w:val="none" w:sz="0" w:space="0" w:color="auto"/>
      </w:divBdr>
    </w:div>
    <w:div w:id="523717011">
      <w:bodyDiv w:val="1"/>
      <w:marLeft w:val="0"/>
      <w:marRight w:val="0"/>
      <w:marTop w:val="0"/>
      <w:marBottom w:val="0"/>
      <w:divBdr>
        <w:top w:val="none" w:sz="0" w:space="0" w:color="auto"/>
        <w:left w:val="none" w:sz="0" w:space="0" w:color="auto"/>
        <w:bottom w:val="none" w:sz="0" w:space="0" w:color="auto"/>
        <w:right w:val="none" w:sz="0" w:space="0" w:color="auto"/>
      </w:divBdr>
    </w:div>
    <w:div w:id="525411449">
      <w:bodyDiv w:val="1"/>
      <w:marLeft w:val="0"/>
      <w:marRight w:val="0"/>
      <w:marTop w:val="0"/>
      <w:marBottom w:val="0"/>
      <w:divBdr>
        <w:top w:val="none" w:sz="0" w:space="0" w:color="auto"/>
        <w:left w:val="none" w:sz="0" w:space="0" w:color="auto"/>
        <w:bottom w:val="none" w:sz="0" w:space="0" w:color="auto"/>
        <w:right w:val="none" w:sz="0" w:space="0" w:color="auto"/>
      </w:divBdr>
    </w:div>
    <w:div w:id="526332677">
      <w:bodyDiv w:val="1"/>
      <w:marLeft w:val="0"/>
      <w:marRight w:val="0"/>
      <w:marTop w:val="0"/>
      <w:marBottom w:val="0"/>
      <w:divBdr>
        <w:top w:val="none" w:sz="0" w:space="0" w:color="auto"/>
        <w:left w:val="none" w:sz="0" w:space="0" w:color="auto"/>
        <w:bottom w:val="none" w:sz="0" w:space="0" w:color="auto"/>
        <w:right w:val="none" w:sz="0" w:space="0" w:color="auto"/>
      </w:divBdr>
    </w:div>
    <w:div w:id="541862327">
      <w:bodyDiv w:val="1"/>
      <w:marLeft w:val="0"/>
      <w:marRight w:val="0"/>
      <w:marTop w:val="0"/>
      <w:marBottom w:val="0"/>
      <w:divBdr>
        <w:top w:val="none" w:sz="0" w:space="0" w:color="auto"/>
        <w:left w:val="none" w:sz="0" w:space="0" w:color="auto"/>
        <w:bottom w:val="none" w:sz="0" w:space="0" w:color="auto"/>
        <w:right w:val="none" w:sz="0" w:space="0" w:color="auto"/>
      </w:divBdr>
    </w:div>
    <w:div w:id="542791525">
      <w:bodyDiv w:val="1"/>
      <w:marLeft w:val="0"/>
      <w:marRight w:val="0"/>
      <w:marTop w:val="0"/>
      <w:marBottom w:val="0"/>
      <w:divBdr>
        <w:top w:val="none" w:sz="0" w:space="0" w:color="auto"/>
        <w:left w:val="none" w:sz="0" w:space="0" w:color="auto"/>
        <w:bottom w:val="none" w:sz="0" w:space="0" w:color="auto"/>
        <w:right w:val="none" w:sz="0" w:space="0" w:color="auto"/>
      </w:divBdr>
    </w:div>
    <w:div w:id="542909293">
      <w:bodyDiv w:val="1"/>
      <w:marLeft w:val="0"/>
      <w:marRight w:val="0"/>
      <w:marTop w:val="0"/>
      <w:marBottom w:val="0"/>
      <w:divBdr>
        <w:top w:val="none" w:sz="0" w:space="0" w:color="auto"/>
        <w:left w:val="none" w:sz="0" w:space="0" w:color="auto"/>
        <w:bottom w:val="none" w:sz="0" w:space="0" w:color="auto"/>
        <w:right w:val="none" w:sz="0" w:space="0" w:color="auto"/>
      </w:divBdr>
    </w:div>
    <w:div w:id="550271907">
      <w:bodyDiv w:val="1"/>
      <w:marLeft w:val="0"/>
      <w:marRight w:val="0"/>
      <w:marTop w:val="0"/>
      <w:marBottom w:val="0"/>
      <w:divBdr>
        <w:top w:val="none" w:sz="0" w:space="0" w:color="auto"/>
        <w:left w:val="none" w:sz="0" w:space="0" w:color="auto"/>
        <w:bottom w:val="none" w:sz="0" w:space="0" w:color="auto"/>
        <w:right w:val="none" w:sz="0" w:space="0" w:color="auto"/>
      </w:divBdr>
    </w:div>
    <w:div w:id="565729757">
      <w:bodyDiv w:val="1"/>
      <w:marLeft w:val="0"/>
      <w:marRight w:val="0"/>
      <w:marTop w:val="0"/>
      <w:marBottom w:val="0"/>
      <w:divBdr>
        <w:top w:val="none" w:sz="0" w:space="0" w:color="auto"/>
        <w:left w:val="none" w:sz="0" w:space="0" w:color="auto"/>
        <w:bottom w:val="none" w:sz="0" w:space="0" w:color="auto"/>
        <w:right w:val="none" w:sz="0" w:space="0" w:color="auto"/>
      </w:divBdr>
    </w:div>
    <w:div w:id="568227474">
      <w:bodyDiv w:val="1"/>
      <w:marLeft w:val="0"/>
      <w:marRight w:val="0"/>
      <w:marTop w:val="0"/>
      <w:marBottom w:val="0"/>
      <w:divBdr>
        <w:top w:val="none" w:sz="0" w:space="0" w:color="auto"/>
        <w:left w:val="none" w:sz="0" w:space="0" w:color="auto"/>
        <w:bottom w:val="none" w:sz="0" w:space="0" w:color="auto"/>
        <w:right w:val="none" w:sz="0" w:space="0" w:color="auto"/>
      </w:divBdr>
    </w:div>
    <w:div w:id="569852959">
      <w:bodyDiv w:val="1"/>
      <w:marLeft w:val="0"/>
      <w:marRight w:val="0"/>
      <w:marTop w:val="0"/>
      <w:marBottom w:val="0"/>
      <w:divBdr>
        <w:top w:val="none" w:sz="0" w:space="0" w:color="auto"/>
        <w:left w:val="none" w:sz="0" w:space="0" w:color="auto"/>
        <w:bottom w:val="none" w:sz="0" w:space="0" w:color="auto"/>
        <w:right w:val="none" w:sz="0" w:space="0" w:color="auto"/>
      </w:divBdr>
    </w:div>
    <w:div w:id="570851106">
      <w:bodyDiv w:val="1"/>
      <w:marLeft w:val="0"/>
      <w:marRight w:val="0"/>
      <w:marTop w:val="0"/>
      <w:marBottom w:val="0"/>
      <w:divBdr>
        <w:top w:val="none" w:sz="0" w:space="0" w:color="auto"/>
        <w:left w:val="none" w:sz="0" w:space="0" w:color="auto"/>
        <w:bottom w:val="none" w:sz="0" w:space="0" w:color="auto"/>
        <w:right w:val="none" w:sz="0" w:space="0" w:color="auto"/>
      </w:divBdr>
    </w:div>
    <w:div w:id="586351056">
      <w:bodyDiv w:val="1"/>
      <w:marLeft w:val="0"/>
      <w:marRight w:val="0"/>
      <w:marTop w:val="0"/>
      <w:marBottom w:val="0"/>
      <w:divBdr>
        <w:top w:val="none" w:sz="0" w:space="0" w:color="auto"/>
        <w:left w:val="none" w:sz="0" w:space="0" w:color="auto"/>
        <w:bottom w:val="none" w:sz="0" w:space="0" w:color="auto"/>
        <w:right w:val="none" w:sz="0" w:space="0" w:color="auto"/>
      </w:divBdr>
    </w:div>
    <w:div w:id="586811673">
      <w:bodyDiv w:val="1"/>
      <w:marLeft w:val="0"/>
      <w:marRight w:val="0"/>
      <w:marTop w:val="0"/>
      <w:marBottom w:val="0"/>
      <w:divBdr>
        <w:top w:val="none" w:sz="0" w:space="0" w:color="auto"/>
        <w:left w:val="none" w:sz="0" w:space="0" w:color="auto"/>
        <w:bottom w:val="none" w:sz="0" w:space="0" w:color="auto"/>
        <w:right w:val="none" w:sz="0" w:space="0" w:color="auto"/>
      </w:divBdr>
    </w:div>
    <w:div w:id="590242825">
      <w:bodyDiv w:val="1"/>
      <w:marLeft w:val="0"/>
      <w:marRight w:val="0"/>
      <w:marTop w:val="0"/>
      <w:marBottom w:val="0"/>
      <w:divBdr>
        <w:top w:val="none" w:sz="0" w:space="0" w:color="auto"/>
        <w:left w:val="none" w:sz="0" w:space="0" w:color="auto"/>
        <w:bottom w:val="none" w:sz="0" w:space="0" w:color="auto"/>
        <w:right w:val="none" w:sz="0" w:space="0" w:color="auto"/>
      </w:divBdr>
    </w:div>
    <w:div w:id="595794120">
      <w:bodyDiv w:val="1"/>
      <w:marLeft w:val="0"/>
      <w:marRight w:val="0"/>
      <w:marTop w:val="0"/>
      <w:marBottom w:val="0"/>
      <w:divBdr>
        <w:top w:val="none" w:sz="0" w:space="0" w:color="auto"/>
        <w:left w:val="none" w:sz="0" w:space="0" w:color="auto"/>
        <w:bottom w:val="none" w:sz="0" w:space="0" w:color="auto"/>
        <w:right w:val="none" w:sz="0" w:space="0" w:color="auto"/>
      </w:divBdr>
    </w:div>
    <w:div w:id="602877963">
      <w:bodyDiv w:val="1"/>
      <w:marLeft w:val="0"/>
      <w:marRight w:val="0"/>
      <w:marTop w:val="0"/>
      <w:marBottom w:val="0"/>
      <w:divBdr>
        <w:top w:val="none" w:sz="0" w:space="0" w:color="auto"/>
        <w:left w:val="none" w:sz="0" w:space="0" w:color="auto"/>
        <w:bottom w:val="none" w:sz="0" w:space="0" w:color="auto"/>
        <w:right w:val="none" w:sz="0" w:space="0" w:color="auto"/>
      </w:divBdr>
    </w:div>
    <w:div w:id="607546549">
      <w:bodyDiv w:val="1"/>
      <w:marLeft w:val="0"/>
      <w:marRight w:val="0"/>
      <w:marTop w:val="0"/>
      <w:marBottom w:val="0"/>
      <w:divBdr>
        <w:top w:val="none" w:sz="0" w:space="0" w:color="auto"/>
        <w:left w:val="none" w:sz="0" w:space="0" w:color="auto"/>
        <w:bottom w:val="none" w:sz="0" w:space="0" w:color="auto"/>
        <w:right w:val="none" w:sz="0" w:space="0" w:color="auto"/>
      </w:divBdr>
    </w:div>
    <w:div w:id="608506870">
      <w:bodyDiv w:val="1"/>
      <w:marLeft w:val="0"/>
      <w:marRight w:val="0"/>
      <w:marTop w:val="0"/>
      <w:marBottom w:val="0"/>
      <w:divBdr>
        <w:top w:val="none" w:sz="0" w:space="0" w:color="auto"/>
        <w:left w:val="none" w:sz="0" w:space="0" w:color="auto"/>
        <w:bottom w:val="none" w:sz="0" w:space="0" w:color="auto"/>
        <w:right w:val="none" w:sz="0" w:space="0" w:color="auto"/>
      </w:divBdr>
    </w:div>
    <w:div w:id="609120921">
      <w:bodyDiv w:val="1"/>
      <w:marLeft w:val="0"/>
      <w:marRight w:val="0"/>
      <w:marTop w:val="0"/>
      <w:marBottom w:val="0"/>
      <w:divBdr>
        <w:top w:val="none" w:sz="0" w:space="0" w:color="auto"/>
        <w:left w:val="none" w:sz="0" w:space="0" w:color="auto"/>
        <w:bottom w:val="none" w:sz="0" w:space="0" w:color="auto"/>
        <w:right w:val="none" w:sz="0" w:space="0" w:color="auto"/>
      </w:divBdr>
    </w:div>
    <w:div w:id="613903234">
      <w:bodyDiv w:val="1"/>
      <w:marLeft w:val="0"/>
      <w:marRight w:val="0"/>
      <w:marTop w:val="0"/>
      <w:marBottom w:val="0"/>
      <w:divBdr>
        <w:top w:val="none" w:sz="0" w:space="0" w:color="auto"/>
        <w:left w:val="none" w:sz="0" w:space="0" w:color="auto"/>
        <w:bottom w:val="none" w:sz="0" w:space="0" w:color="auto"/>
        <w:right w:val="none" w:sz="0" w:space="0" w:color="auto"/>
      </w:divBdr>
    </w:div>
    <w:div w:id="615210542">
      <w:bodyDiv w:val="1"/>
      <w:marLeft w:val="0"/>
      <w:marRight w:val="0"/>
      <w:marTop w:val="0"/>
      <w:marBottom w:val="0"/>
      <w:divBdr>
        <w:top w:val="none" w:sz="0" w:space="0" w:color="auto"/>
        <w:left w:val="none" w:sz="0" w:space="0" w:color="auto"/>
        <w:bottom w:val="none" w:sz="0" w:space="0" w:color="auto"/>
        <w:right w:val="none" w:sz="0" w:space="0" w:color="auto"/>
      </w:divBdr>
    </w:div>
    <w:div w:id="616914581">
      <w:bodyDiv w:val="1"/>
      <w:marLeft w:val="0"/>
      <w:marRight w:val="0"/>
      <w:marTop w:val="0"/>
      <w:marBottom w:val="0"/>
      <w:divBdr>
        <w:top w:val="none" w:sz="0" w:space="0" w:color="auto"/>
        <w:left w:val="none" w:sz="0" w:space="0" w:color="auto"/>
        <w:bottom w:val="none" w:sz="0" w:space="0" w:color="auto"/>
        <w:right w:val="none" w:sz="0" w:space="0" w:color="auto"/>
      </w:divBdr>
    </w:div>
    <w:div w:id="617638291">
      <w:bodyDiv w:val="1"/>
      <w:marLeft w:val="0"/>
      <w:marRight w:val="0"/>
      <w:marTop w:val="0"/>
      <w:marBottom w:val="0"/>
      <w:divBdr>
        <w:top w:val="none" w:sz="0" w:space="0" w:color="auto"/>
        <w:left w:val="none" w:sz="0" w:space="0" w:color="auto"/>
        <w:bottom w:val="none" w:sz="0" w:space="0" w:color="auto"/>
        <w:right w:val="none" w:sz="0" w:space="0" w:color="auto"/>
      </w:divBdr>
    </w:div>
    <w:div w:id="618221250">
      <w:bodyDiv w:val="1"/>
      <w:marLeft w:val="0"/>
      <w:marRight w:val="0"/>
      <w:marTop w:val="0"/>
      <w:marBottom w:val="0"/>
      <w:divBdr>
        <w:top w:val="none" w:sz="0" w:space="0" w:color="auto"/>
        <w:left w:val="none" w:sz="0" w:space="0" w:color="auto"/>
        <w:bottom w:val="none" w:sz="0" w:space="0" w:color="auto"/>
        <w:right w:val="none" w:sz="0" w:space="0" w:color="auto"/>
      </w:divBdr>
    </w:div>
    <w:div w:id="619456238">
      <w:bodyDiv w:val="1"/>
      <w:marLeft w:val="0"/>
      <w:marRight w:val="0"/>
      <w:marTop w:val="0"/>
      <w:marBottom w:val="0"/>
      <w:divBdr>
        <w:top w:val="none" w:sz="0" w:space="0" w:color="auto"/>
        <w:left w:val="none" w:sz="0" w:space="0" w:color="auto"/>
        <w:bottom w:val="none" w:sz="0" w:space="0" w:color="auto"/>
        <w:right w:val="none" w:sz="0" w:space="0" w:color="auto"/>
      </w:divBdr>
    </w:div>
    <w:div w:id="624585788">
      <w:bodyDiv w:val="1"/>
      <w:marLeft w:val="0"/>
      <w:marRight w:val="0"/>
      <w:marTop w:val="0"/>
      <w:marBottom w:val="0"/>
      <w:divBdr>
        <w:top w:val="none" w:sz="0" w:space="0" w:color="auto"/>
        <w:left w:val="none" w:sz="0" w:space="0" w:color="auto"/>
        <w:bottom w:val="none" w:sz="0" w:space="0" w:color="auto"/>
        <w:right w:val="none" w:sz="0" w:space="0" w:color="auto"/>
      </w:divBdr>
    </w:div>
    <w:div w:id="627929651">
      <w:bodyDiv w:val="1"/>
      <w:marLeft w:val="0"/>
      <w:marRight w:val="0"/>
      <w:marTop w:val="0"/>
      <w:marBottom w:val="0"/>
      <w:divBdr>
        <w:top w:val="none" w:sz="0" w:space="0" w:color="auto"/>
        <w:left w:val="none" w:sz="0" w:space="0" w:color="auto"/>
        <w:bottom w:val="none" w:sz="0" w:space="0" w:color="auto"/>
        <w:right w:val="none" w:sz="0" w:space="0" w:color="auto"/>
      </w:divBdr>
    </w:div>
    <w:div w:id="631328378">
      <w:bodyDiv w:val="1"/>
      <w:marLeft w:val="0"/>
      <w:marRight w:val="0"/>
      <w:marTop w:val="0"/>
      <w:marBottom w:val="0"/>
      <w:divBdr>
        <w:top w:val="none" w:sz="0" w:space="0" w:color="auto"/>
        <w:left w:val="none" w:sz="0" w:space="0" w:color="auto"/>
        <w:bottom w:val="none" w:sz="0" w:space="0" w:color="auto"/>
        <w:right w:val="none" w:sz="0" w:space="0" w:color="auto"/>
      </w:divBdr>
    </w:div>
    <w:div w:id="631405447">
      <w:bodyDiv w:val="1"/>
      <w:marLeft w:val="0"/>
      <w:marRight w:val="0"/>
      <w:marTop w:val="0"/>
      <w:marBottom w:val="0"/>
      <w:divBdr>
        <w:top w:val="none" w:sz="0" w:space="0" w:color="auto"/>
        <w:left w:val="none" w:sz="0" w:space="0" w:color="auto"/>
        <w:bottom w:val="none" w:sz="0" w:space="0" w:color="auto"/>
        <w:right w:val="none" w:sz="0" w:space="0" w:color="auto"/>
      </w:divBdr>
    </w:div>
    <w:div w:id="637688412">
      <w:bodyDiv w:val="1"/>
      <w:marLeft w:val="0"/>
      <w:marRight w:val="0"/>
      <w:marTop w:val="0"/>
      <w:marBottom w:val="0"/>
      <w:divBdr>
        <w:top w:val="none" w:sz="0" w:space="0" w:color="auto"/>
        <w:left w:val="none" w:sz="0" w:space="0" w:color="auto"/>
        <w:bottom w:val="none" w:sz="0" w:space="0" w:color="auto"/>
        <w:right w:val="none" w:sz="0" w:space="0" w:color="auto"/>
      </w:divBdr>
    </w:div>
    <w:div w:id="637881447">
      <w:bodyDiv w:val="1"/>
      <w:marLeft w:val="0"/>
      <w:marRight w:val="0"/>
      <w:marTop w:val="0"/>
      <w:marBottom w:val="0"/>
      <w:divBdr>
        <w:top w:val="none" w:sz="0" w:space="0" w:color="auto"/>
        <w:left w:val="none" w:sz="0" w:space="0" w:color="auto"/>
        <w:bottom w:val="none" w:sz="0" w:space="0" w:color="auto"/>
        <w:right w:val="none" w:sz="0" w:space="0" w:color="auto"/>
      </w:divBdr>
    </w:div>
    <w:div w:id="637883245">
      <w:bodyDiv w:val="1"/>
      <w:marLeft w:val="0"/>
      <w:marRight w:val="0"/>
      <w:marTop w:val="0"/>
      <w:marBottom w:val="0"/>
      <w:divBdr>
        <w:top w:val="none" w:sz="0" w:space="0" w:color="auto"/>
        <w:left w:val="none" w:sz="0" w:space="0" w:color="auto"/>
        <w:bottom w:val="none" w:sz="0" w:space="0" w:color="auto"/>
        <w:right w:val="none" w:sz="0" w:space="0" w:color="auto"/>
      </w:divBdr>
    </w:div>
    <w:div w:id="643855977">
      <w:bodyDiv w:val="1"/>
      <w:marLeft w:val="0"/>
      <w:marRight w:val="0"/>
      <w:marTop w:val="0"/>
      <w:marBottom w:val="0"/>
      <w:divBdr>
        <w:top w:val="none" w:sz="0" w:space="0" w:color="auto"/>
        <w:left w:val="none" w:sz="0" w:space="0" w:color="auto"/>
        <w:bottom w:val="none" w:sz="0" w:space="0" w:color="auto"/>
        <w:right w:val="none" w:sz="0" w:space="0" w:color="auto"/>
      </w:divBdr>
    </w:div>
    <w:div w:id="644311789">
      <w:bodyDiv w:val="1"/>
      <w:marLeft w:val="0"/>
      <w:marRight w:val="0"/>
      <w:marTop w:val="0"/>
      <w:marBottom w:val="0"/>
      <w:divBdr>
        <w:top w:val="none" w:sz="0" w:space="0" w:color="auto"/>
        <w:left w:val="none" w:sz="0" w:space="0" w:color="auto"/>
        <w:bottom w:val="none" w:sz="0" w:space="0" w:color="auto"/>
        <w:right w:val="none" w:sz="0" w:space="0" w:color="auto"/>
      </w:divBdr>
    </w:div>
    <w:div w:id="647054483">
      <w:bodyDiv w:val="1"/>
      <w:marLeft w:val="0"/>
      <w:marRight w:val="0"/>
      <w:marTop w:val="0"/>
      <w:marBottom w:val="0"/>
      <w:divBdr>
        <w:top w:val="none" w:sz="0" w:space="0" w:color="auto"/>
        <w:left w:val="none" w:sz="0" w:space="0" w:color="auto"/>
        <w:bottom w:val="none" w:sz="0" w:space="0" w:color="auto"/>
        <w:right w:val="none" w:sz="0" w:space="0" w:color="auto"/>
      </w:divBdr>
    </w:div>
    <w:div w:id="650981296">
      <w:bodyDiv w:val="1"/>
      <w:marLeft w:val="0"/>
      <w:marRight w:val="0"/>
      <w:marTop w:val="0"/>
      <w:marBottom w:val="0"/>
      <w:divBdr>
        <w:top w:val="none" w:sz="0" w:space="0" w:color="auto"/>
        <w:left w:val="none" w:sz="0" w:space="0" w:color="auto"/>
        <w:bottom w:val="none" w:sz="0" w:space="0" w:color="auto"/>
        <w:right w:val="none" w:sz="0" w:space="0" w:color="auto"/>
      </w:divBdr>
    </w:div>
    <w:div w:id="654145229">
      <w:bodyDiv w:val="1"/>
      <w:marLeft w:val="0"/>
      <w:marRight w:val="0"/>
      <w:marTop w:val="0"/>
      <w:marBottom w:val="0"/>
      <w:divBdr>
        <w:top w:val="none" w:sz="0" w:space="0" w:color="auto"/>
        <w:left w:val="none" w:sz="0" w:space="0" w:color="auto"/>
        <w:bottom w:val="none" w:sz="0" w:space="0" w:color="auto"/>
        <w:right w:val="none" w:sz="0" w:space="0" w:color="auto"/>
      </w:divBdr>
    </w:div>
    <w:div w:id="656491728">
      <w:bodyDiv w:val="1"/>
      <w:marLeft w:val="0"/>
      <w:marRight w:val="0"/>
      <w:marTop w:val="0"/>
      <w:marBottom w:val="0"/>
      <w:divBdr>
        <w:top w:val="none" w:sz="0" w:space="0" w:color="auto"/>
        <w:left w:val="none" w:sz="0" w:space="0" w:color="auto"/>
        <w:bottom w:val="none" w:sz="0" w:space="0" w:color="auto"/>
        <w:right w:val="none" w:sz="0" w:space="0" w:color="auto"/>
      </w:divBdr>
    </w:div>
    <w:div w:id="659235397">
      <w:bodyDiv w:val="1"/>
      <w:marLeft w:val="0"/>
      <w:marRight w:val="0"/>
      <w:marTop w:val="0"/>
      <w:marBottom w:val="0"/>
      <w:divBdr>
        <w:top w:val="none" w:sz="0" w:space="0" w:color="auto"/>
        <w:left w:val="none" w:sz="0" w:space="0" w:color="auto"/>
        <w:bottom w:val="none" w:sz="0" w:space="0" w:color="auto"/>
        <w:right w:val="none" w:sz="0" w:space="0" w:color="auto"/>
      </w:divBdr>
    </w:div>
    <w:div w:id="667487798">
      <w:bodyDiv w:val="1"/>
      <w:marLeft w:val="0"/>
      <w:marRight w:val="0"/>
      <w:marTop w:val="0"/>
      <w:marBottom w:val="0"/>
      <w:divBdr>
        <w:top w:val="none" w:sz="0" w:space="0" w:color="auto"/>
        <w:left w:val="none" w:sz="0" w:space="0" w:color="auto"/>
        <w:bottom w:val="none" w:sz="0" w:space="0" w:color="auto"/>
        <w:right w:val="none" w:sz="0" w:space="0" w:color="auto"/>
      </w:divBdr>
    </w:div>
    <w:div w:id="669450471">
      <w:bodyDiv w:val="1"/>
      <w:marLeft w:val="0"/>
      <w:marRight w:val="0"/>
      <w:marTop w:val="0"/>
      <w:marBottom w:val="0"/>
      <w:divBdr>
        <w:top w:val="none" w:sz="0" w:space="0" w:color="auto"/>
        <w:left w:val="none" w:sz="0" w:space="0" w:color="auto"/>
        <w:bottom w:val="none" w:sz="0" w:space="0" w:color="auto"/>
        <w:right w:val="none" w:sz="0" w:space="0" w:color="auto"/>
      </w:divBdr>
    </w:div>
    <w:div w:id="671222736">
      <w:bodyDiv w:val="1"/>
      <w:marLeft w:val="0"/>
      <w:marRight w:val="0"/>
      <w:marTop w:val="0"/>
      <w:marBottom w:val="0"/>
      <w:divBdr>
        <w:top w:val="none" w:sz="0" w:space="0" w:color="auto"/>
        <w:left w:val="none" w:sz="0" w:space="0" w:color="auto"/>
        <w:bottom w:val="none" w:sz="0" w:space="0" w:color="auto"/>
        <w:right w:val="none" w:sz="0" w:space="0" w:color="auto"/>
      </w:divBdr>
    </w:div>
    <w:div w:id="673801077">
      <w:bodyDiv w:val="1"/>
      <w:marLeft w:val="0"/>
      <w:marRight w:val="0"/>
      <w:marTop w:val="0"/>
      <w:marBottom w:val="0"/>
      <w:divBdr>
        <w:top w:val="none" w:sz="0" w:space="0" w:color="auto"/>
        <w:left w:val="none" w:sz="0" w:space="0" w:color="auto"/>
        <w:bottom w:val="none" w:sz="0" w:space="0" w:color="auto"/>
        <w:right w:val="none" w:sz="0" w:space="0" w:color="auto"/>
      </w:divBdr>
    </w:div>
    <w:div w:id="674722986">
      <w:bodyDiv w:val="1"/>
      <w:marLeft w:val="0"/>
      <w:marRight w:val="0"/>
      <w:marTop w:val="0"/>
      <w:marBottom w:val="0"/>
      <w:divBdr>
        <w:top w:val="none" w:sz="0" w:space="0" w:color="auto"/>
        <w:left w:val="none" w:sz="0" w:space="0" w:color="auto"/>
        <w:bottom w:val="none" w:sz="0" w:space="0" w:color="auto"/>
        <w:right w:val="none" w:sz="0" w:space="0" w:color="auto"/>
      </w:divBdr>
    </w:div>
    <w:div w:id="677729060">
      <w:bodyDiv w:val="1"/>
      <w:marLeft w:val="0"/>
      <w:marRight w:val="0"/>
      <w:marTop w:val="0"/>
      <w:marBottom w:val="0"/>
      <w:divBdr>
        <w:top w:val="none" w:sz="0" w:space="0" w:color="auto"/>
        <w:left w:val="none" w:sz="0" w:space="0" w:color="auto"/>
        <w:bottom w:val="none" w:sz="0" w:space="0" w:color="auto"/>
        <w:right w:val="none" w:sz="0" w:space="0" w:color="auto"/>
      </w:divBdr>
    </w:div>
    <w:div w:id="689991819">
      <w:bodyDiv w:val="1"/>
      <w:marLeft w:val="0"/>
      <w:marRight w:val="0"/>
      <w:marTop w:val="0"/>
      <w:marBottom w:val="0"/>
      <w:divBdr>
        <w:top w:val="none" w:sz="0" w:space="0" w:color="auto"/>
        <w:left w:val="none" w:sz="0" w:space="0" w:color="auto"/>
        <w:bottom w:val="none" w:sz="0" w:space="0" w:color="auto"/>
        <w:right w:val="none" w:sz="0" w:space="0" w:color="auto"/>
      </w:divBdr>
    </w:div>
    <w:div w:id="697006414">
      <w:bodyDiv w:val="1"/>
      <w:marLeft w:val="0"/>
      <w:marRight w:val="0"/>
      <w:marTop w:val="0"/>
      <w:marBottom w:val="0"/>
      <w:divBdr>
        <w:top w:val="none" w:sz="0" w:space="0" w:color="auto"/>
        <w:left w:val="none" w:sz="0" w:space="0" w:color="auto"/>
        <w:bottom w:val="none" w:sz="0" w:space="0" w:color="auto"/>
        <w:right w:val="none" w:sz="0" w:space="0" w:color="auto"/>
      </w:divBdr>
    </w:div>
    <w:div w:id="701437934">
      <w:bodyDiv w:val="1"/>
      <w:marLeft w:val="0"/>
      <w:marRight w:val="0"/>
      <w:marTop w:val="0"/>
      <w:marBottom w:val="0"/>
      <w:divBdr>
        <w:top w:val="none" w:sz="0" w:space="0" w:color="auto"/>
        <w:left w:val="none" w:sz="0" w:space="0" w:color="auto"/>
        <w:bottom w:val="none" w:sz="0" w:space="0" w:color="auto"/>
        <w:right w:val="none" w:sz="0" w:space="0" w:color="auto"/>
      </w:divBdr>
    </w:div>
    <w:div w:id="702556476">
      <w:bodyDiv w:val="1"/>
      <w:marLeft w:val="0"/>
      <w:marRight w:val="0"/>
      <w:marTop w:val="0"/>
      <w:marBottom w:val="0"/>
      <w:divBdr>
        <w:top w:val="none" w:sz="0" w:space="0" w:color="auto"/>
        <w:left w:val="none" w:sz="0" w:space="0" w:color="auto"/>
        <w:bottom w:val="none" w:sz="0" w:space="0" w:color="auto"/>
        <w:right w:val="none" w:sz="0" w:space="0" w:color="auto"/>
      </w:divBdr>
    </w:div>
    <w:div w:id="705253488">
      <w:bodyDiv w:val="1"/>
      <w:marLeft w:val="0"/>
      <w:marRight w:val="0"/>
      <w:marTop w:val="0"/>
      <w:marBottom w:val="0"/>
      <w:divBdr>
        <w:top w:val="none" w:sz="0" w:space="0" w:color="auto"/>
        <w:left w:val="none" w:sz="0" w:space="0" w:color="auto"/>
        <w:bottom w:val="none" w:sz="0" w:space="0" w:color="auto"/>
        <w:right w:val="none" w:sz="0" w:space="0" w:color="auto"/>
      </w:divBdr>
    </w:div>
    <w:div w:id="707487245">
      <w:bodyDiv w:val="1"/>
      <w:marLeft w:val="0"/>
      <w:marRight w:val="0"/>
      <w:marTop w:val="0"/>
      <w:marBottom w:val="0"/>
      <w:divBdr>
        <w:top w:val="none" w:sz="0" w:space="0" w:color="auto"/>
        <w:left w:val="none" w:sz="0" w:space="0" w:color="auto"/>
        <w:bottom w:val="none" w:sz="0" w:space="0" w:color="auto"/>
        <w:right w:val="none" w:sz="0" w:space="0" w:color="auto"/>
      </w:divBdr>
    </w:div>
    <w:div w:id="708991576">
      <w:bodyDiv w:val="1"/>
      <w:marLeft w:val="0"/>
      <w:marRight w:val="0"/>
      <w:marTop w:val="0"/>
      <w:marBottom w:val="0"/>
      <w:divBdr>
        <w:top w:val="none" w:sz="0" w:space="0" w:color="auto"/>
        <w:left w:val="none" w:sz="0" w:space="0" w:color="auto"/>
        <w:bottom w:val="none" w:sz="0" w:space="0" w:color="auto"/>
        <w:right w:val="none" w:sz="0" w:space="0" w:color="auto"/>
      </w:divBdr>
    </w:div>
    <w:div w:id="709115153">
      <w:bodyDiv w:val="1"/>
      <w:marLeft w:val="0"/>
      <w:marRight w:val="0"/>
      <w:marTop w:val="0"/>
      <w:marBottom w:val="0"/>
      <w:divBdr>
        <w:top w:val="none" w:sz="0" w:space="0" w:color="auto"/>
        <w:left w:val="none" w:sz="0" w:space="0" w:color="auto"/>
        <w:bottom w:val="none" w:sz="0" w:space="0" w:color="auto"/>
        <w:right w:val="none" w:sz="0" w:space="0" w:color="auto"/>
      </w:divBdr>
    </w:div>
    <w:div w:id="712197285">
      <w:bodyDiv w:val="1"/>
      <w:marLeft w:val="0"/>
      <w:marRight w:val="0"/>
      <w:marTop w:val="0"/>
      <w:marBottom w:val="0"/>
      <w:divBdr>
        <w:top w:val="none" w:sz="0" w:space="0" w:color="auto"/>
        <w:left w:val="none" w:sz="0" w:space="0" w:color="auto"/>
        <w:bottom w:val="none" w:sz="0" w:space="0" w:color="auto"/>
        <w:right w:val="none" w:sz="0" w:space="0" w:color="auto"/>
      </w:divBdr>
    </w:div>
    <w:div w:id="714962662">
      <w:bodyDiv w:val="1"/>
      <w:marLeft w:val="0"/>
      <w:marRight w:val="0"/>
      <w:marTop w:val="0"/>
      <w:marBottom w:val="0"/>
      <w:divBdr>
        <w:top w:val="none" w:sz="0" w:space="0" w:color="auto"/>
        <w:left w:val="none" w:sz="0" w:space="0" w:color="auto"/>
        <w:bottom w:val="none" w:sz="0" w:space="0" w:color="auto"/>
        <w:right w:val="none" w:sz="0" w:space="0" w:color="auto"/>
      </w:divBdr>
    </w:div>
    <w:div w:id="725839504">
      <w:bodyDiv w:val="1"/>
      <w:marLeft w:val="0"/>
      <w:marRight w:val="0"/>
      <w:marTop w:val="0"/>
      <w:marBottom w:val="0"/>
      <w:divBdr>
        <w:top w:val="none" w:sz="0" w:space="0" w:color="auto"/>
        <w:left w:val="none" w:sz="0" w:space="0" w:color="auto"/>
        <w:bottom w:val="none" w:sz="0" w:space="0" w:color="auto"/>
        <w:right w:val="none" w:sz="0" w:space="0" w:color="auto"/>
      </w:divBdr>
    </w:div>
    <w:div w:id="726033333">
      <w:bodyDiv w:val="1"/>
      <w:marLeft w:val="0"/>
      <w:marRight w:val="0"/>
      <w:marTop w:val="0"/>
      <w:marBottom w:val="0"/>
      <w:divBdr>
        <w:top w:val="none" w:sz="0" w:space="0" w:color="auto"/>
        <w:left w:val="none" w:sz="0" w:space="0" w:color="auto"/>
        <w:bottom w:val="none" w:sz="0" w:space="0" w:color="auto"/>
        <w:right w:val="none" w:sz="0" w:space="0" w:color="auto"/>
      </w:divBdr>
    </w:div>
    <w:div w:id="729499733">
      <w:bodyDiv w:val="1"/>
      <w:marLeft w:val="0"/>
      <w:marRight w:val="0"/>
      <w:marTop w:val="0"/>
      <w:marBottom w:val="0"/>
      <w:divBdr>
        <w:top w:val="none" w:sz="0" w:space="0" w:color="auto"/>
        <w:left w:val="none" w:sz="0" w:space="0" w:color="auto"/>
        <w:bottom w:val="none" w:sz="0" w:space="0" w:color="auto"/>
        <w:right w:val="none" w:sz="0" w:space="0" w:color="auto"/>
      </w:divBdr>
    </w:div>
    <w:div w:id="733118242">
      <w:bodyDiv w:val="1"/>
      <w:marLeft w:val="0"/>
      <w:marRight w:val="0"/>
      <w:marTop w:val="0"/>
      <w:marBottom w:val="0"/>
      <w:divBdr>
        <w:top w:val="none" w:sz="0" w:space="0" w:color="auto"/>
        <w:left w:val="none" w:sz="0" w:space="0" w:color="auto"/>
        <w:bottom w:val="none" w:sz="0" w:space="0" w:color="auto"/>
        <w:right w:val="none" w:sz="0" w:space="0" w:color="auto"/>
      </w:divBdr>
    </w:div>
    <w:div w:id="740641337">
      <w:bodyDiv w:val="1"/>
      <w:marLeft w:val="0"/>
      <w:marRight w:val="0"/>
      <w:marTop w:val="0"/>
      <w:marBottom w:val="0"/>
      <w:divBdr>
        <w:top w:val="none" w:sz="0" w:space="0" w:color="auto"/>
        <w:left w:val="none" w:sz="0" w:space="0" w:color="auto"/>
        <w:bottom w:val="none" w:sz="0" w:space="0" w:color="auto"/>
        <w:right w:val="none" w:sz="0" w:space="0" w:color="auto"/>
      </w:divBdr>
    </w:div>
    <w:div w:id="742945091">
      <w:bodyDiv w:val="1"/>
      <w:marLeft w:val="0"/>
      <w:marRight w:val="0"/>
      <w:marTop w:val="0"/>
      <w:marBottom w:val="0"/>
      <w:divBdr>
        <w:top w:val="none" w:sz="0" w:space="0" w:color="auto"/>
        <w:left w:val="none" w:sz="0" w:space="0" w:color="auto"/>
        <w:bottom w:val="none" w:sz="0" w:space="0" w:color="auto"/>
        <w:right w:val="none" w:sz="0" w:space="0" w:color="auto"/>
      </w:divBdr>
    </w:div>
    <w:div w:id="743265323">
      <w:bodyDiv w:val="1"/>
      <w:marLeft w:val="0"/>
      <w:marRight w:val="0"/>
      <w:marTop w:val="0"/>
      <w:marBottom w:val="0"/>
      <w:divBdr>
        <w:top w:val="none" w:sz="0" w:space="0" w:color="auto"/>
        <w:left w:val="none" w:sz="0" w:space="0" w:color="auto"/>
        <w:bottom w:val="none" w:sz="0" w:space="0" w:color="auto"/>
        <w:right w:val="none" w:sz="0" w:space="0" w:color="auto"/>
      </w:divBdr>
    </w:div>
    <w:div w:id="754127200">
      <w:bodyDiv w:val="1"/>
      <w:marLeft w:val="0"/>
      <w:marRight w:val="0"/>
      <w:marTop w:val="0"/>
      <w:marBottom w:val="0"/>
      <w:divBdr>
        <w:top w:val="none" w:sz="0" w:space="0" w:color="auto"/>
        <w:left w:val="none" w:sz="0" w:space="0" w:color="auto"/>
        <w:bottom w:val="none" w:sz="0" w:space="0" w:color="auto"/>
        <w:right w:val="none" w:sz="0" w:space="0" w:color="auto"/>
      </w:divBdr>
    </w:div>
    <w:div w:id="758334240">
      <w:bodyDiv w:val="1"/>
      <w:marLeft w:val="0"/>
      <w:marRight w:val="0"/>
      <w:marTop w:val="0"/>
      <w:marBottom w:val="0"/>
      <w:divBdr>
        <w:top w:val="none" w:sz="0" w:space="0" w:color="auto"/>
        <w:left w:val="none" w:sz="0" w:space="0" w:color="auto"/>
        <w:bottom w:val="none" w:sz="0" w:space="0" w:color="auto"/>
        <w:right w:val="none" w:sz="0" w:space="0" w:color="auto"/>
      </w:divBdr>
    </w:div>
    <w:div w:id="758990417">
      <w:bodyDiv w:val="1"/>
      <w:marLeft w:val="0"/>
      <w:marRight w:val="0"/>
      <w:marTop w:val="0"/>
      <w:marBottom w:val="0"/>
      <w:divBdr>
        <w:top w:val="none" w:sz="0" w:space="0" w:color="auto"/>
        <w:left w:val="none" w:sz="0" w:space="0" w:color="auto"/>
        <w:bottom w:val="none" w:sz="0" w:space="0" w:color="auto"/>
        <w:right w:val="none" w:sz="0" w:space="0" w:color="auto"/>
      </w:divBdr>
    </w:div>
    <w:div w:id="760182798">
      <w:bodyDiv w:val="1"/>
      <w:marLeft w:val="0"/>
      <w:marRight w:val="0"/>
      <w:marTop w:val="0"/>
      <w:marBottom w:val="0"/>
      <w:divBdr>
        <w:top w:val="none" w:sz="0" w:space="0" w:color="auto"/>
        <w:left w:val="none" w:sz="0" w:space="0" w:color="auto"/>
        <w:bottom w:val="none" w:sz="0" w:space="0" w:color="auto"/>
        <w:right w:val="none" w:sz="0" w:space="0" w:color="auto"/>
      </w:divBdr>
    </w:div>
    <w:div w:id="767234383">
      <w:bodyDiv w:val="1"/>
      <w:marLeft w:val="0"/>
      <w:marRight w:val="0"/>
      <w:marTop w:val="0"/>
      <w:marBottom w:val="0"/>
      <w:divBdr>
        <w:top w:val="none" w:sz="0" w:space="0" w:color="auto"/>
        <w:left w:val="none" w:sz="0" w:space="0" w:color="auto"/>
        <w:bottom w:val="none" w:sz="0" w:space="0" w:color="auto"/>
        <w:right w:val="none" w:sz="0" w:space="0" w:color="auto"/>
      </w:divBdr>
    </w:div>
    <w:div w:id="770122339">
      <w:bodyDiv w:val="1"/>
      <w:marLeft w:val="0"/>
      <w:marRight w:val="0"/>
      <w:marTop w:val="0"/>
      <w:marBottom w:val="0"/>
      <w:divBdr>
        <w:top w:val="none" w:sz="0" w:space="0" w:color="auto"/>
        <w:left w:val="none" w:sz="0" w:space="0" w:color="auto"/>
        <w:bottom w:val="none" w:sz="0" w:space="0" w:color="auto"/>
        <w:right w:val="none" w:sz="0" w:space="0" w:color="auto"/>
      </w:divBdr>
    </w:div>
    <w:div w:id="778187827">
      <w:bodyDiv w:val="1"/>
      <w:marLeft w:val="0"/>
      <w:marRight w:val="0"/>
      <w:marTop w:val="0"/>
      <w:marBottom w:val="0"/>
      <w:divBdr>
        <w:top w:val="none" w:sz="0" w:space="0" w:color="auto"/>
        <w:left w:val="none" w:sz="0" w:space="0" w:color="auto"/>
        <w:bottom w:val="none" w:sz="0" w:space="0" w:color="auto"/>
        <w:right w:val="none" w:sz="0" w:space="0" w:color="auto"/>
      </w:divBdr>
    </w:div>
    <w:div w:id="778260073">
      <w:bodyDiv w:val="1"/>
      <w:marLeft w:val="0"/>
      <w:marRight w:val="0"/>
      <w:marTop w:val="0"/>
      <w:marBottom w:val="0"/>
      <w:divBdr>
        <w:top w:val="none" w:sz="0" w:space="0" w:color="auto"/>
        <w:left w:val="none" w:sz="0" w:space="0" w:color="auto"/>
        <w:bottom w:val="none" w:sz="0" w:space="0" w:color="auto"/>
        <w:right w:val="none" w:sz="0" w:space="0" w:color="auto"/>
      </w:divBdr>
    </w:div>
    <w:div w:id="783964618">
      <w:bodyDiv w:val="1"/>
      <w:marLeft w:val="0"/>
      <w:marRight w:val="0"/>
      <w:marTop w:val="0"/>
      <w:marBottom w:val="0"/>
      <w:divBdr>
        <w:top w:val="none" w:sz="0" w:space="0" w:color="auto"/>
        <w:left w:val="none" w:sz="0" w:space="0" w:color="auto"/>
        <w:bottom w:val="none" w:sz="0" w:space="0" w:color="auto"/>
        <w:right w:val="none" w:sz="0" w:space="0" w:color="auto"/>
      </w:divBdr>
    </w:div>
    <w:div w:id="784423228">
      <w:bodyDiv w:val="1"/>
      <w:marLeft w:val="0"/>
      <w:marRight w:val="0"/>
      <w:marTop w:val="0"/>
      <w:marBottom w:val="0"/>
      <w:divBdr>
        <w:top w:val="none" w:sz="0" w:space="0" w:color="auto"/>
        <w:left w:val="none" w:sz="0" w:space="0" w:color="auto"/>
        <w:bottom w:val="none" w:sz="0" w:space="0" w:color="auto"/>
        <w:right w:val="none" w:sz="0" w:space="0" w:color="auto"/>
      </w:divBdr>
    </w:div>
    <w:div w:id="785928431">
      <w:bodyDiv w:val="1"/>
      <w:marLeft w:val="0"/>
      <w:marRight w:val="0"/>
      <w:marTop w:val="0"/>
      <w:marBottom w:val="0"/>
      <w:divBdr>
        <w:top w:val="none" w:sz="0" w:space="0" w:color="auto"/>
        <w:left w:val="none" w:sz="0" w:space="0" w:color="auto"/>
        <w:bottom w:val="none" w:sz="0" w:space="0" w:color="auto"/>
        <w:right w:val="none" w:sz="0" w:space="0" w:color="auto"/>
      </w:divBdr>
    </w:div>
    <w:div w:id="787939806">
      <w:bodyDiv w:val="1"/>
      <w:marLeft w:val="0"/>
      <w:marRight w:val="0"/>
      <w:marTop w:val="0"/>
      <w:marBottom w:val="0"/>
      <w:divBdr>
        <w:top w:val="none" w:sz="0" w:space="0" w:color="auto"/>
        <w:left w:val="none" w:sz="0" w:space="0" w:color="auto"/>
        <w:bottom w:val="none" w:sz="0" w:space="0" w:color="auto"/>
        <w:right w:val="none" w:sz="0" w:space="0" w:color="auto"/>
      </w:divBdr>
    </w:div>
    <w:div w:id="790249806">
      <w:bodyDiv w:val="1"/>
      <w:marLeft w:val="0"/>
      <w:marRight w:val="0"/>
      <w:marTop w:val="0"/>
      <w:marBottom w:val="0"/>
      <w:divBdr>
        <w:top w:val="none" w:sz="0" w:space="0" w:color="auto"/>
        <w:left w:val="none" w:sz="0" w:space="0" w:color="auto"/>
        <w:bottom w:val="none" w:sz="0" w:space="0" w:color="auto"/>
        <w:right w:val="none" w:sz="0" w:space="0" w:color="auto"/>
      </w:divBdr>
    </w:div>
    <w:div w:id="792671091">
      <w:bodyDiv w:val="1"/>
      <w:marLeft w:val="0"/>
      <w:marRight w:val="0"/>
      <w:marTop w:val="0"/>
      <w:marBottom w:val="0"/>
      <w:divBdr>
        <w:top w:val="none" w:sz="0" w:space="0" w:color="auto"/>
        <w:left w:val="none" w:sz="0" w:space="0" w:color="auto"/>
        <w:bottom w:val="none" w:sz="0" w:space="0" w:color="auto"/>
        <w:right w:val="none" w:sz="0" w:space="0" w:color="auto"/>
      </w:divBdr>
    </w:div>
    <w:div w:id="801076463">
      <w:bodyDiv w:val="1"/>
      <w:marLeft w:val="0"/>
      <w:marRight w:val="0"/>
      <w:marTop w:val="0"/>
      <w:marBottom w:val="0"/>
      <w:divBdr>
        <w:top w:val="none" w:sz="0" w:space="0" w:color="auto"/>
        <w:left w:val="none" w:sz="0" w:space="0" w:color="auto"/>
        <w:bottom w:val="none" w:sz="0" w:space="0" w:color="auto"/>
        <w:right w:val="none" w:sz="0" w:space="0" w:color="auto"/>
      </w:divBdr>
    </w:div>
    <w:div w:id="805127122">
      <w:bodyDiv w:val="1"/>
      <w:marLeft w:val="0"/>
      <w:marRight w:val="0"/>
      <w:marTop w:val="0"/>
      <w:marBottom w:val="0"/>
      <w:divBdr>
        <w:top w:val="none" w:sz="0" w:space="0" w:color="auto"/>
        <w:left w:val="none" w:sz="0" w:space="0" w:color="auto"/>
        <w:bottom w:val="none" w:sz="0" w:space="0" w:color="auto"/>
        <w:right w:val="none" w:sz="0" w:space="0" w:color="auto"/>
      </w:divBdr>
    </w:div>
    <w:div w:id="805858433">
      <w:bodyDiv w:val="1"/>
      <w:marLeft w:val="0"/>
      <w:marRight w:val="0"/>
      <w:marTop w:val="0"/>
      <w:marBottom w:val="0"/>
      <w:divBdr>
        <w:top w:val="none" w:sz="0" w:space="0" w:color="auto"/>
        <w:left w:val="none" w:sz="0" w:space="0" w:color="auto"/>
        <w:bottom w:val="none" w:sz="0" w:space="0" w:color="auto"/>
        <w:right w:val="none" w:sz="0" w:space="0" w:color="auto"/>
      </w:divBdr>
    </w:div>
    <w:div w:id="819419748">
      <w:bodyDiv w:val="1"/>
      <w:marLeft w:val="0"/>
      <w:marRight w:val="0"/>
      <w:marTop w:val="0"/>
      <w:marBottom w:val="0"/>
      <w:divBdr>
        <w:top w:val="none" w:sz="0" w:space="0" w:color="auto"/>
        <w:left w:val="none" w:sz="0" w:space="0" w:color="auto"/>
        <w:bottom w:val="none" w:sz="0" w:space="0" w:color="auto"/>
        <w:right w:val="none" w:sz="0" w:space="0" w:color="auto"/>
      </w:divBdr>
    </w:div>
    <w:div w:id="827018555">
      <w:bodyDiv w:val="1"/>
      <w:marLeft w:val="0"/>
      <w:marRight w:val="0"/>
      <w:marTop w:val="0"/>
      <w:marBottom w:val="0"/>
      <w:divBdr>
        <w:top w:val="none" w:sz="0" w:space="0" w:color="auto"/>
        <w:left w:val="none" w:sz="0" w:space="0" w:color="auto"/>
        <w:bottom w:val="none" w:sz="0" w:space="0" w:color="auto"/>
        <w:right w:val="none" w:sz="0" w:space="0" w:color="auto"/>
      </w:divBdr>
    </w:div>
    <w:div w:id="833374719">
      <w:bodyDiv w:val="1"/>
      <w:marLeft w:val="0"/>
      <w:marRight w:val="0"/>
      <w:marTop w:val="0"/>
      <w:marBottom w:val="0"/>
      <w:divBdr>
        <w:top w:val="none" w:sz="0" w:space="0" w:color="auto"/>
        <w:left w:val="none" w:sz="0" w:space="0" w:color="auto"/>
        <w:bottom w:val="none" w:sz="0" w:space="0" w:color="auto"/>
        <w:right w:val="none" w:sz="0" w:space="0" w:color="auto"/>
      </w:divBdr>
    </w:div>
    <w:div w:id="840854257">
      <w:bodyDiv w:val="1"/>
      <w:marLeft w:val="0"/>
      <w:marRight w:val="0"/>
      <w:marTop w:val="0"/>
      <w:marBottom w:val="0"/>
      <w:divBdr>
        <w:top w:val="none" w:sz="0" w:space="0" w:color="auto"/>
        <w:left w:val="none" w:sz="0" w:space="0" w:color="auto"/>
        <w:bottom w:val="none" w:sz="0" w:space="0" w:color="auto"/>
        <w:right w:val="none" w:sz="0" w:space="0" w:color="auto"/>
      </w:divBdr>
    </w:div>
    <w:div w:id="841314030">
      <w:bodyDiv w:val="1"/>
      <w:marLeft w:val="0"/>
      <w:marRight w:val="0"/>
      <w:marTop w:val="0"/>
      <w:marBottom w:val="0"/>
      <w:divBdr>
        <w:top w:val="none" w:sz="0" w:space="0" w:color="auto"/>
        <w:left w:val="none" w:sz="0" w:space="0" w:color="auto"/>
        <w:bottom w:val="none" w:sz="0" w:space="0" w:color="auto"/>
        <w:right w:val="none" w:sz="0" w:space="0" w:color="auto"/>
      </w:divBdr>
    </w:div>
    <w:div w:id="844516298">
      <w:bodyDiv w:val="1"/>
      <w:marLeft w:val="0"/>
      <w:marRight w:val="0"/>
      <w:marTop w:val="0"/>
      <w:marBottom w:val="0"/>
      <w:divBdr>
        <w:top w:val="none" w:sz="0" w:space="0" w:color="auto"/>
        <w:left w:val="none" w:sz="0" w:space="0" w:color="auto"/>
        <w:bottom w:val="none" w:sz="0" w:space="0" w:color="auto"/>
        <w:right w:val="none" w:sz="0" w:space="0" w:color="auto"/>
      </w:divBdr>
    </w:div>
    <w:div w:id="853807798">
      <w:bodyDiv w:val="1"/>
      <w:marLeft w:val="0"/>
      <w:marRight w:val="0"/>
      <w:marTop w:val="0"/>
      <w:marBottom w:val="0"/>
      <w:divBdr>
        <w:top w:val="none" w:sz="0" w:space="0" w:color="auto"/>
        <w:left w:val="none" w:sz="0" w:space="0" w:color="auto"/>
        <w:bottom w:val="none" w:sz="0" w:space="0" w:color="auto"/>
        <w:right w:val="none" w:sz="0" w:space="0" w:color="auto"/>
      </w:divBdr>
    </w:div>
    <w:div w:id="855002287">
      <w:bodyDiv w:val="1"/>
      <w:marLeft w:val="0"/>
      <w:marRight w:val="0"/>
      <w:marTop w:val="0"/>
      <w:marBottom w:val="0"/>
      <w:divBdr>
        <w:top w:val="none" w:sz="0" w:space="0" w:color="auto"/>
        <w:left w:val="none" w:sz="0" w:space="0" w:color="auto"/>
        <w:bottom w:val="none" w:sz="0" w:space="0" w:color="auto"/>
        <w:right w:val="none" w:sz="0" w:space="0" w:color="auto"/>
      </w:divBdr>
    </w:div>
    <w:div w:id="856582313">
      <w:bodyDiv w:val="1"/>
      <w:marLeft w:val="0"/>
      <w:marRight w:val="0"/>
      <w:marTop w:val="0"/>
      <w:marBottom w:val="0"/>
      <w:divBdr>
        <w:top w:val="none" w:sz="0" w:space="0" w:color="auto"/>
        <w:left w:val="none" w:sz="0" w:space="0" w:color="auto"/>
        <w:bottom w:val="none" w:sz="0" w:space="0" w:color="auto"/>
        <w:right w:val="none" w:sz="0" w:space="0" w:color="auto"/>
      </w:divBdr>
    </w:div>
    <w:div w:id="863249644">
      <w:bodyDiv w:val="1"/>
      <w:marLeft w:val="0"/>
      <w:marRight w:val="0"/>
      <w:marTop w:val="0"/>
      <w:marBottom w:val="0"/>
      <w:divBdr>
        <w:top w:val="none" w:sz="0" w:space="0" w:color="auto"/>
        <w:left w:val="none" w:sz="0" w:space="0" w:color="auto"/>
        <w:bottom w:val="none" w:sz="0" w:space="0" w:color="auto"/>
        <w:right w:val="none" w:sz="0" w:space="0" w:color="auto"/>
      </w:divBdr>
    </w:div>
    <w:div w:id="868181747">
      <w:bodyDiv w:val="1"/>
      <w:marLeft w:val="0"/>
      <w:marRight w:val="0"/>
      <w:marTop w:val="0"/>
      <w:marBottom w:val="0"/>
      <w:divBdr>
        <w:top w:val="none" w:sz="0" w:space="0" w:color="auto"/>
        <w:left w:val="none" w:sz="0" w:space="0" w:color="auto"/>
        <w:bottom w:val="none" w:sz="0" w:space="0" w:color="auto"/>
        <w:right w:val="none" w:sz="0" w:space="0" w:color="auto"/>
      </w:divBdr>
    </w:div>
    <w:div w:id="869343041">
      <w:bodyDiv w:val="1"/>
      <w:marLeft w:val="0"/>
      <w:marRight w:val="0"/>
      <w:marTop w:val="0"/>
      <w:marBottom w:val="0"/>
      <w:divBdr>
        <w:top w:val="none" w:sz="0" w:space="0" w:color="auto"/>
        <w:left w:val="none" w:sz="0" w:space="0" w:color="auto"/>
        <w:bottom w:val="none" w:sz="0" w:space="0" w:color="auto"/>
        <w:right w:val="none" w:sz="0" w:space="0" w:color="auto"/>
      </w:divBdr>
    </w:div>
    <w:div w:id="872114133">
      <w:bodyDiv w:val="1"/>
      <w:marLeft w:val="0"/>
      <w:marRight w:val="0"/>
      <w:marTop w:val="0"/>
      <w:marBottom w:val="0"/>
      <w:divBdr>
        <w:top w:val="none" w:sz="0" w:space="0" w:color="auto"/>
        <w:left w:val="none" w:sz="0" w:space="0" w:color="auto"/>
        <w:bottom w:val="none" w:sz="0" w:space="0" w:color="auto"/>
        <w:right w:val="none" w:sz="0" w:space="0" w:color="auto"/>
      </w:divBdr>
    </w:div>
    <w:div w:id="879171168">
      <w:bodyDiv w:val="1"/>
      <w:marLeft w:val="0"/>
      <w:marRight w:val="0"/>
      <w:marTop w:val="0"/>
      <w:marBottom w:val="0"/>
      <w:divBdr>
        <w:top w:val="none" w:sz="0" w:space="0" w:color="auto"/>
        <w:left w:val="none" w:sz="0" w:space="0" w:color="auto"/>
        <w:bottom w:val="none" w:sz="0" w:space="0" w:color="auto"/>
        <w:right w:val="none" w:sz="0" w:space="0" w:color="auto"/>
      </w:divBdr>
    </w:div>
    <w:div w:id="883713466">
      <w:bodyDiv w:val="1"/>
      <w:marLeft w:val="0"/>
      <w:marRight w:val="0"/>
      <w:marTop w:val="0"/>
      <w:marBottom w:val="0"/>
      <w:divBdr>
        <w:top w:val="none" w:sz="0" w:space="0" w:color="auto"/>
        <w:left w:val="none" w:sz="0" w:space="0" w:color="auto"/>
        <w:bottom w:val="none" w:sz="0" w:space="0" w:color="auto"/>
        <w:right w:val="none" w:sz="0" w:space="0" w:color="auto"/>
      </w:divBdr>
    </w:div>
    <w:div w:id="886529738">
      <w:bodyDiv w:val="1"/>
      <w:marLeft w:val="0"/>
      <w:marRight w:val="0"/>
      <w:marTop w:val="0"/>
      <w:marBottom w:val="0"/>
      <w:divBdr>
        <w:top w:val="none" w:sz="0" w:space="0" w:color="auto"/>
        <w:left w:val="none" w:sz="0" w:space="0" w:color="auto"/>
        <w:bottom w:val="none" w:sz="0" w:space="0" w:color="auto"/>
        <w:right w:val="none" w:sz="0" w:space="0" w:color="auto"/>
      </w:divBdr>
    </w:div>
    <w:div w:id="890729033">
      <w:bodyDiv w:val="1"/>
      <w:marLeft w:val="0"/>
      <w:marRight w:val="0"/>
      <w:marTop w:val="0"/>
      <w:marBottom w:val="0"/>
      <w:divBdr>
        <w:top w:val="none" w:sz="0" w:space="0" w:color="auto"/>
        <w:left w:val="none" w:sz="0" w:space="0" w:color="auto"/>
        <w:bottom w:val="none" w:sz="0" w:space="0" w:color="auto"/>
        <w:right w:val="none" w:sz="0" w:space="0" w:color="auto"/>
      </w:divBdr>
    </w:div>
    <w:div w:id="891189365">
      <w:bodyDiv w:val="1"/>
      <w:marLeft w:val="0"/>
      <w:marRight w:val="0"/>
      <w:marTop w:val="0"/>
      <w:marBottom w:val="0"/>
      <w:divBdr>
        <w:top w:val="none" w:sz="0" w:space="0" w:color="auto"/>
        <w:left w:val="none" w:sz="0" w:space="0" w:color="auto"/>
        <w:bottom w:val="none" w:sz="0" w:space="0" w:color="auto"/>
        <w:right w:val="none" w:sz="0" w:space="0" w:color="auto"/>
      </w:divBdr>
    </w:div>
    <w:div w:id="896167594">
      <w:bodyDiv w:val="1"/>
      <w:marLeft w:val="0"/>
      <w:marRight w:val="0"/>
      <w:marTop w:val="0"/>
      <w:marBottom w:val="0"/>
      <w:divBdr>
        <w:top w:val="none" w:sz="0" w:space="0" w:color="auto"/>
        <w:left w:val="none" w:sz="0" w:space="0" w:color="auto"/>
        <w:bottom w:val="none" w:sz="0" w:space="0" w:color="auto"/>
        <w:right w:val="none" w:sz="0" w:space="0" w:color="auto"/>
      </w:divBdr>
    </w:div>
    <w:div w:id="898596413">
      <w:bodyDiv w:val="1"/>
      <w:marLeft w:val="0"/>
      <w:marRight w:val="0"/>
      <w:marTop w:val="0"/>
      <w:marBottom w:val="0"/>
      <w:divBdr>
        <w:top w:val="none" w:sz="0" w:space="0" w:color="auto"/>
        <w:left w:val="none" w:sz="0" w:space="0" w:color="auto"/>
        <w:bottom w:val="none" w:sz="0" w:space="0" w:color="auto"/>
        <w:right w:val="none" w:sz="0" w:space="0" w:color="auto"/>
      </w:divBdr>
    </w:div>
    <w:div w:id="900099694">
      <w:bodyDiv w:val="1"/>
      <w:marLeft w:val="0"/>
      <w:marRight w:val="0"/>
      <w:marTop w:val="0"/>
      <w:marBottom w:val="0"/>
      <w:divBdr>
        <w:top w:val="none" w:sz="0" w:space="0" w:color="auto"/>
        <w:left w:val="none" w:sz="0" w:space="0" w:color="auto"/>
        <w:bottom w:val="none" w:sz="0" w:space="0" w:color="auto"/>
        <w:right w:val="none" w:sz="0" w:space="0" w:color="auto"/>
      </w:divBdr>
    </w:div>
    <w:div w:id="913777962">
      <w:bodyDiv w:val="1"/>
      <w:marLeft w:val="0"/>
      <w:marRight w:val="0"/>
      <w:marTop w:val="0"/>
      <w:marBottom w:val="0"/>
      <w:divBdr>
        <w:top w:val="none" w:sz="0" w:space="0" w:color="auto"/>
        <w:left w:val="none" w:sz="0" w:space="0" w:color="auto"/>
        <w:bottom w:val="none" w:sz="0" w:space="0" w:color="auto"/>
        <w:right w:val="none" w:sz="0" w:space="0" w:color="auto"/>
      </w:divBdr>
    </w:div>
    <w:div w:id="914243835">
      <w:bodyDiv w:val="1"/>
      <w:marLeft w:val="0"/>
      <w:marRight w:val="0"/>
      <w:marTop w:val="0"/>
      <w:marBottom w:val="0"/>
      <w:divBdr>
        <w:top w:val="none" w:sz="0" w:space="0" w:color="auto"/>
        <w:left w:val="none" w:sz="0" w:space="0" w:color="auto"/>
        <w:bottom w:val="none" w:sz="0" w:space="0" w:color="auto"/>
        <w:right w:val="none" w:sz="0" w:space="0" w:color="auto"/>
      </w:divBdr>
    </w:div>
    <w:div w:id="915893498">
      <w:bodyDiv w:val="1"/>
      <w:marLeft w:val="0"/>
      <w:marRight w:val="0"/>
      <w:marTop w:val="0"/>
      <w:marBottom w:val="0"/>
      <w:divBdr>
        <w:top w:val="none" w:sz="0" w:space="0" w:color="auto"/>
        <w:left w:val="none" w:sz="0" w:space="0" w:color="auto"/>
        <w:bottom w:val="none" w:sz="0" w:space="0" w:color="auto"/>
        <w:right w:val="none" w:sz="0" w:space="0" w:color="auto"/>
      </w:divBdr>
    </w:div>
    <w:div w:id="919095815">
      <w:bodyDiv w:val="1"/>
      <w:marLeft w:val="0"/>
      <w:marRight w:val="0"/>
      <w:marTop w:val="0"/>
      <w:marBottom w:val="0"/>
      <w:divBdr>
        <w:top w:val="none" w:sz="0" w:space="0" w:color="auto"/>
        <w:left w:val="none" w:sz="0" w:space="0" w:color="auto"/>
        <w:bottom w:val="none" w:sz="0" w:space="0" w:color="auto"/>
        <w:right w:val="none" w:sz="0" w:space="0" w:color="auto"/>
      </w:divBdr>
    </w:div>
    <w:div w:id="919798159">
      <w:bodyDiv w:val="1"/>
      <w:marLeft w:val="0"/>
      <w:marRight w:val="0"/>
      <w:marTop w:val="0"/>
      <w:marBottom w:val="0"/>
      <w:divBdr>
        <w:top w:val="none" w:sz="0" w:space="0" w:color="auto"/>
        <w:left w:val="none" w:sz="0" w:space="0" w:color="auto"/>
        <w:bottom w:val="none" w:sz="0" w:space="0" w:color="auto"/>
        <w:right w:val="none" w:sz="0" w:space="0" w:color="auto"/>
      </w:divBdr>
    </w:div>
    <w:div w:id="925267142">
      <w:bodyDiv w:val="1"/>
      <w:marLeft w:val="0"/>
      <w:marRight w:val="0"/>
      <w:marTop w:val="0"/>
      <w:marBottom w:val="0"/>
      <w:divBdr>
        <w:top w:val="none" w:sz="0" w:space="0" w:color="auto"/>
        <w:left w:val="none" w:sz="0" w:space="0" w:color="auto"/>
        <w:bottom w:val="none" w:sz="0" w:space="0" w:color="auto"/>
        <w:right w:val="none" w:sz="0" w:space="0" w:color="auto"/>
      </w:divBdr>
    </w:div>
    <w:div w:id="927079270">
      <w:bodyDiv w:val="1"/>
      <w:marLeft w:val="0"/>
      <w:marRight w:val="0"/>
      <w:marTop w:val="0"/>
      <w:marBottom w:val="0"/>
      <w:divBdr>
        <w:top w:val="none" w:sz="0" w:space="0" w:color="auto"/>
        <w:left w:val="none" w:sz="0" w:space="0" w:color="auto"/>
        <w:bottom w:val="none" w:sz="0" w:space="0" w:color="auto"/>
        <w:right w:val="none" w:sz="0" w:space="0" w:color="auto"/>
      </w:divBdr>
    </w:div>
    <w:div w:id="931859376">
      <w:bodyDiv w:val="1"/>
      <w:marLeft w:val="0"/>
      <w:marRight w:val="0"/>
      <w:marTop w:val="0"/>
      <w:marBottom w:val="0"/>
      <w:divBdr>
        <w:top w:val="none" w:sz="0" w:space="0" w:color="auto"/>
        <w:left w:val="none" w:sz="0" w:space="0" w:color="auto"/>
        <w:bottom w:val="none" w:sz="0" w:space="0" w:color="auto"/>
        <w:right w:val="none" w:sz="0" w:space="0" w:color="auto"/>
      </w:divBdr>
    </w:div>
    <w:div w:id="962418236">
      <w:bodyDiv w:val="1"/>
      <w:marLeft w:val="0"/>
      <w:marRight w:val="0"/>
      <w:marTop w:val="0"/>
      <w:marBottom w:val="0"/>
      <w:divBdr>
        <w:top w:val="none" w:sz="0" w:space="0" w:color="auto"/>
        <w:left w:val="none" w:sz="0" w:space="0" w:color="auto"/>
        <w:bottom w:val="none" w:sz="0" w:space="0" w:color="auto"/>
        <w:right w:val="none" w:sz="0" w:space="0" w:color="auto"/>
      </w:divBdr>
    </w:div>
    <w:div w:id="965744863">
      <w:bodyDiv w:val="1"/>
      <w:marLeft w:val="0"/>
      <w:marRight w:val="0"/>
      <w:marTop w:val="0"/>
      <w:marBottom w:val="0"/>
      <w:divBdr>
        <w:top w:val="none" w:sz="0" w:space="0" w:color="auto"/>
        <w:left w:val="none" w:sz="0" w:space="0" w:color="auto"/>
        <w:bottom w:val="none" w:sz="0" w:space="0" w:color="auto"/>
        <w:right w:val="none" w:sz="0" w:space="0" w:color="auto"/>
      </w:divBdr>
    </w:div>
    <w:div w:id="972101286">
      <w:bodyDiv w:val="1"/>
      <w:marLeft w:val="0"/>
      <w:marRight w:val="0"/>
      <w:marTop w:val="0"/>
      <w:marBottom w:val="0"/>
      <w:divBdr>
        <w:top w:val="none" w:sz="0" w:space="0" w:color="auto"/>
        <w:left w:val="none" w:sz="0" w:space="0" w:color="auto"/>
        <w:bottom w:val="none" w:sz="0" w:space="0" w:color="auto"/>
        <w:right w:val="none" w:sz="0" w:space="0" w:color="auto"/>
      </w:divBdr>
    </w:div>
    <w:div w:id="972751439">
      <w:bodyDiv w:val="1"/>
      <w:marLeft w:val="0"/>
      <w:marRight w:val="0"/>
      <w:marTop w:val="0"/>
      <w:marBottom w:val="0"/>
      <w:divBdr>
        <w:top w:val="none" w:sz="0" w:space="0" w:color="auto"/>
        <w:left w:val="none" w:sz="0" w:space="0" w:color="auto"/>
        <w:bottom w:val="none" w:sz="0" w:space="0" w:color="auto"/>
        <w:right w:val="none" w:sz="0" w:space="0" w:color="auto"/>
      </w:divBdr>
    </w:div>
    <w:div w:id="979773148">
      <w:bodyDiv w:val="1"/>
      <w:marLeft w:val="0"/>
      <w:marRight w:val="0"/>
      <w:marTop w:val="0"/>
      <w:marBottom w:val="0"/>
      <w:divBdr>
        <w:top w:val="none" w:sz="0" w:space="0" w:color="auto"/>
        <w:left w:val="none" w:sz="0" w:space="0" w:color="auto"/>
        <w:bottom w:val="none" w:sz="0" w:space="0" w:color="auto"/>
        <w:right w:val="none" w:sz="0" w:space="0" w:color="auto"/>
      </w:divBdr>
    </w:div>
    <w:div w:id="998192629">
      <w:bodyDiv w:val="1"/>
      <w:marLeft w:val="0"/>
      <w:marRight w:val="0"/>
      <w:marTop w:val="0"/>
      <w:marBottom w:val="0"/>
      <w:divBdr>
        <w:top w:val="none" w:sz="0" w:space="0" w:color="auto"/>
        <w:left w:val="none" w:sz="0" w:space="0" w:color="auto"/>
        <w:bottom w:val="none" w:sz="0" w:space="0" w:color="auto"/>
        <w:right w:val="none" w:sz="0" w:space="0" w:color="auto"/>
      </w:divBdr>
    </w:div>
    <w:div w:id="1001857289">
      <w:bodyDiv w:val="1"/>
      <w:marLeft w:val="0"/>
      <w:marRight w:val="0"/>
      <w:marTop w:val="0"/>
      <w:marBottom w:val="0"/>
      <w:divBdr>
        <w:top w:val="none" w:sz="0" w:space="0" w:color="auto"/>
        <w:left w:val="none" w:sz="0" w:space="0" w:color="auto"/>
        <w:bottom w:val="none" w:sz="0" w:space="0" w:color="auto"/>
        <w:right w:val="none" w:sz="0" w:space="0" w:color="auto"/>
      </w:divBdr>
    </w:div>
    <w:div w:id="1015620821">
      <w:bodyDiv w:val="1"/>
      <w:marLeft w:val="0"/>
      <w:marRight w:val="0"/>
      <w:marTop w:val="0"/>
      <w:marBottom w:val="0"/>
      <w:divBdr>
        <w:top w:val="none" w:sz="0" w:space="0" w:color="auto"/>
        <w:left w:val="none" w:sz="0" w:space="0" w:color="auto"/>
        <w:bottom w:val="none" w:sz="0" w:space="0" w:color="auto"/>
        <w:right w:val="none" w:sz="0" w:space="0" w:color="auto"/>
      </w:divBdr>
    </w:div>
    <w:div w:id="1020931112">
      <w:bodyDiv w:val="1"/>
      <w:marLeft w:val="0"/>
      <w:marRight w:val="0"/>
      <w:marTop w:val="0"/>
      <w:marBottom w:val="0"/>
      <w:divBdr>
        <w:top w:val="none" w:sz="0" w:space="0" w:color="auto"/>
        <w:left w:val="none" w:sz="0" w:space="0" w:color="auto"/>
        <w:bottom w:val="none" w:sz="0" w:space="0" w:color="auto"/>
        <w:right w:val="none" w:sz="0" w:space="0" w:color="auto"/>
      </w:divBdr>
    </w:div>
    <w:div w:id="1022707533">
      <w:bodyDiv w:val="1"/>
      <w:marLeft w:val="0"/>
      <w:marRight w:val="0"/>
      <w:marTop w:val="0"/>
      <w:marBottom w:val="0"/>
      <w:divBdr>
        <w:top w:val="none" w:sz="0" w:space="0" w:color="auto"/>
        <w:left w:val="none" w:sz="0" w:space="0" w:color="auto"/>
        <w:bottom w:val="none" w:sz="0" w:space="0" w:color="auto"/>
        <w:right w:val="none" w:sz="0" w:space="0" w:color="auto"/>
      </w:divBdr>
    </w:div>
    <w:div w:id="1054306947">
      <w:bodyDiv w:val="1"/>
      <w:marLeft w:val="0"/>
      <w:marRight w:val="0"/>
      <w:marTop w:val="0"/>
      <w:marBottom w:val="0"/>
      <w:divBdr>
        <w:top w:val="none" w:sz="0" w:space="0" w:color="auto"/>
        <w:left w:val="none" w:sz="0" w:space="0" w:color="auto"/>
        <w:bottom w:val="none" w:sz="0" w:space="0" w:color="auto"/>
        <w:right w:val="none" w:sz="0" w:space="0" w:color="auto"/>
      </w:divBdr>
    </w:div>
    <w:div w:id="1062290588">
      <w:bodyDiv w:val="1"/>
      <w:marLeft w:val="0"/>
      <w:marRight w:val="0"/>
      <w:marTop w:val="0"/>
      <w:marBottom w:val="0"/>
      <w:divBdr>
        <w:top w:val="none" w:sz="0" w:space="0" w:color="auto"/>
        <w:left w:val="none" w:sz="0" w:space="0" w:color="auto"/>
        <w:bottom w:val="none" w:sz="0" w:space="0" w:color="auto"/>
        <w:right w:val="none" w:sz="0" w:space="0" w:color="auto"/>
      </w:divBdr>
    </w:div>
    <w:div w:id="1064334508">
      <w:bodyDiv w:val="1"/>
      <w:marLeft w:val="0"/>
      <w:marRight w:val="0"/>
      <w:marTop w:val="0"/>
      <w:marBottom w:val="0"/>
      <w:divBdr>
        <w:top w:val="none" w:sz="0" w:space="0" w:color="auto"/>
        <w:left w:val="none" w:sz="0" w:space="0" w:color="auto"/>
        <w:bottom w:val="none" w:sz="0" w:space="0" w:color="auto"/>
        <w:right w:val="none" w:sz="0" w:space="0" w:color="auto"/>
      </w:divBdr>
    </w:div>
    <w:div w:id="1064915687">
      <w:bodyDiv w:val="1"/>
      <w:marLeft w:val="0"/>
      <w:marRight w:val="0"/>
      <w:marTop w:val="0"/>
      <w:marBottom w:val="0"/>
      <w:divBdr>
        <w:top w:val="none" w:sz="0" w:space="0" w:color="auto"/>
        <w:left w:val="none" w:sz="0" w:space="0" w:color="auto"/>
        <w:bottom w:val="none" w:sz="0" w:space="0" w:color="auto"/>
        <w:right w:val="none" w:sz="0" w:space="0" w:color="auto"/>
      </w:divBdr>
    </w:div>
    <w:div w:id="1067261779">
      <w:bodyDiv w:val="1"/>
      <w:marLeft w:val="0"/>
      <w:marRight w:val="0"/>
      <w:marTop w:val="0"/>
      <w:marBottom w:val="0"/>
      <w:divBdr>
        <w:top w:val="none" w:sz="0" w:space="0" w:color="auto"/>
        <w:left w:val="none" w:sz="0" w:space="0" w:color="auto"/>
        <w:bottom w:val="none" w:sz="0" w:space="0" w:color="auto"/>
        <w:right w:val="none" w:sz="0" w:space="0" w:color="auto"/>
      </w:divBdr>
    </w:div>
    <w:div w:id="1068649038">
      <w:bodyDiv w:val="1"/>
      <w:marLeft w:val="0"/>
      <w:marRight w:val="0"/>
      <w:marTop w:val="0"/>
      <w:marBottom w:val="0"/>
      <w:divBdr>
        <w:top w:val="none" w:sz="0" w:space="0" w:color="auto"/>
        <w:left w:val="none" w:sz="0" w:space="0" w:color="auto"/>
        <w:bottom w:val="none" w:sz="0" w:space="0" w:color="auto"/>
        <w:right w:val="none" w:sz="0" w:space="0" w:color="auto"/>
      </w:divBdr>
    </w:div>
    <w:div w:id="1072700871">
      <w:bodyDiv w:val="1"/>
      <w:marLeft w:val="0"/>
      <w:marRight w:val="0"/>
      <w:marTop w:val="0"/>
      <w:marBottom w:val="0"/>
      <w:divBdr>
        <w:top w:val="none" w:sz="0" w:space="0" w:color="auto"/>
        <w:left w:val="none" w:sz="0" w:space="0" w:color="auto"/>
        <w:bottom w:val="none" w:sz="0" w:space="0" w:color="auto"/>
        <w:right w:val="none" w:sz="0" w:space="0" w:color="auto"/>
      </w:divBdr>
    </w:div>
    <w:div w:id="1077171514">
      <w:bodyDiv w:val="1"/>
      <w:marLeft w:val="0"/>
      <w:marRight w:val="0"/>
      <w:marTop w:val="0"/>
      <w:marBottom w:val="0"/>
      <w:divBdr>
        <w:top w:val="none" w:sz="0" w:space="0" w:color="auto"/>
        <w:left w:val="none" w:sz="0" w:space="0" w:color="auto"/>
        <w:bottom w:val="none" w:sz="0" w:space="0" w:color="auto"/>
        <w:right w:val="none" w:sz="0" w:space="0" w:color="auto"/>
      </w:divBdr>
    </w:div>
    <w:div w:id="1078013157">
      <w:bodyDiv w:val="1"/>
      <w:marLeft w:val="0"/>
      <w:marRight w:val="0"/>
      <w:marTop w:val="0"/>
      <w:marBottom w:val="0"/>
      <w:divBdr>
        <w:top w:val="none" w:sz="0" w:space="0" w:color="auto"/>
        <w:left w:val="none" w:sz="0" w:space="0" w:color="auto"/>
        <w:bottom w:val="none" w:sz="0" w:space="0" w:color="auto"/>
        <w:right w:val="none" w:sz="0" w:space="0" w:color="auto"/>
      </w:divBdr>
    </w:div>
    <w:div w:id="1079060815">
      <w:bodyDiv w:val="1"/>
      <w:marLeft w:val="0"/>
      <w:marRight w:val="0"/>
      <w:marTop w:val="0"/>
      <w:marBottom w:val="0"/>
      <w:divBdr>
        <w:top w:val="none" w:sz="0" w:space="0" w:color="auto"/>
        <w:left w:val="none" w:sz="0" w:space="0" w:color="auto"/>
        <w:bottom w:val="none" w:sz="0" w:space="0" w:color="auto"/>
        <w:right w:val="none" w:sz="0" w:space="0" w:color="auto"/>
      </w:divBdr>
    </w:div>
    <w:div w:id="1087270082">
      <w:bodyDiv w:val="1"/>
      <w:marLeft w:val="0"/>
      <w:marRight w:val="0"/>
      <w:marTop w:val="0"/>
      <w:marBottom w:val="0"/>
      <w:divBdr>
        <w:top w:val="none" w:sz="0" w:space="0" w:color="auto"/>
        <w:left w:val="none" w:sz="0" w:space="0" w:color="auto"/>
        <w:bottom w:val="none" w:sz="0" w:space="0" w:color="auto"/>
        <w:right w:val="none" w:sz="0" w:space="0" w:color="auto"/>
      </w:divBdr>
    </w:div>
    <w:div w:id="1088383498">
      <w:bodyDiv w:val="1"/>
      <w:marLeft w:val="0"/>
      <w:marRight w:val="0"/>
      <w:marTop w:val="0"/>
      <w:marBottom w:val="0"/>
      <w:divBdr>
        <w:top w:val="none" w:sz="0" w:space="0" w:color="auto"/>
        <w:left w:val="none" w:sz="0" w:space="0" w:color="auto"/>
        <w:bottom w:val="none" w:sz="0" w:space="0" w:color="auto"/>
        <w:right w:val="none" w:sz="0" w:space="0" w:color="auto"/>
      </w:divBdr>
    </w:div>
    <w:div w:id="1089541650">
      <w:bodyDiv w:val="1"/>
      <w:marLeft w:val="0"/>
      <w:marRight w:val="0"/>
      <w:marTop w:val="0"/>
      <w:marBottom w:val="0"/>
      <w:divBdr>
        <w:top w:val="none" w:sz="0" w:space="0" w:color="auto"/>
        <w:left w:val="none" w:sz="0" w:space="0" w:color="auto"/>
        <w:bottom w:val="none" w:sz="0" w:space="0" w:color="auto"/>
        <w:right w:val="none" w:sz="0" w:space="0" w:color="auto"/>
      </w:divBdr>
    </w:div>
    <w:div w:id="1090925925">
      <w:bodyDiv w:val="1"/>
      <w:marLeft w:val="0"/>
      <w:marRight w:val="0"/>
      <w:marTop w:val="0"/>
      <w:marBottom w:val="0"/>
      <w:divBdr>
        <w:top w:val="none" w:sz="0" w:space="0" w:color="auto"/>
        <w:left w:val="none" w:sz="0" w:space="0" w:color="auto"/>
        <w:bottom w:val="none" w:sz="0" w:space="0" w:color="auto"/>
        <w:right w:val="none" w:sz="0" w:space="0" w:color="auto"/>
      </w:divBdr>
    </w:div>
    <w:div w:id="1094714398">
      <w:bodyDiv w:val="1"/>
      <w:marLeft w:val="0"/>
      <w:marRight w:val="0"/>
      <w:marTop w:val="0"/>
      <w:marBottom w:val="0"/>
      <w:divBdr>
        <w:top w:val="none" w:sz="0" w:space="0" w:color="auto"/>
        <w:left w:val="none" w:sz="0" w:space="0" w:color="auto"/>
        <w:bottom w:val="none" w:sz="0" w:space="0" w:color="auto"/>
        <w:right w:val="none" w:sz="0" w:space="0" w:color="auto"/>
      </w:divBdr>
    </w:div>
    <w:div w:id="1095857819">
      <w:bodyDiv w:val="1"/>
      <w:marLeft w:val="0"/>
      <w:marRight w:val="0"/>
      <w:marTop w:val="0"/>
      <w:marBottom w:val="0"/>
      <w:divBdr>
        <w:top w:val="none" w:sz="0" w:space="0" w:color="auto"/>
        <w:left w:val="none" w:sz="0" w:space="0" w:color="auto"/>
        <w:bottom w:val="none" w:sz="0" w:space="0" w:color="auto"/>
        <w:right w:val="none" w:sz="0" w:space="0" w:color="auto"/>
      </w:divBdr>
    </w:div>
    <w:div w:id="1097480392">
      <w:bodyDiv w:val="1"/>
      <w:marLeft w:val="0"/>
      <w:marRight w:val="0"/>
      <w:marTop w:val="0"/>
      <w:marBottom w:val="0"/>
      <w:divBdr>
        <w:top w:val="none" w:sz="0" w:space="0" w:color="auto"/>
        <w:left w:val="none" w:sz="0" w:space="0" w:color="auto"/>
        <w:bottom w:val="none" w:sz="0" w:space="0" w:color="auto"/>
        <w:right w:val="none" w:sz="0" w:space="0" w:color="auto"/>
      </w:divBdr>
    </w:div>
    <w:div w:id="1099444760">
      <w:bodyDiv w:val="1"/>
      <w:marLeft w:val="0"/>
      <w:marRight w:val="0"/>
      <w:marTop w:val="0"/>
      <w:marBottom w:val="0"/>
      <w:divBdr>
        <w:top w:val="none" w:sz="0" w:space="0" w:color="auto"/>
        <w:left w:val="none" w:sz="0" w:space="0" w:color="auto"/>
        <w:bottom w:val="none" w:sz="0" w:space="0" w:color="auto"/>
        <w:right w:val="none" w:sz="0" w:space="0" w:color="auto"/>
      </w:divBdr>
    </w:div>
    <w:div w:id="1109620309">
      <w:bodyDiv w:val="1"/>
      <w:marLeft w:val="0"/>
      <w:marRight w:val="0"/>
      <w:marTop w:val="0"/>
      <w:marBottom w:val="0"/>
      <w:divBdr>
        <w:top w:val="none" w:sz="0" w:space="0" w:color="auto"/>
        <w:left w:val="none" w:sz="0" w:space="0" w:color="auto"/>
        <w:bottom w:val="none" w:sz="0" w:space="0" w:color="auto"/>
        <w:right w:val="none" w:sz="0" w:space="0" w:color="auto"/>
      </w:divBdr>
    </w:div>
    <w:div w:id="1112676625">
      <w:bodyDiv w:val="1"/>
      <w:marLeft w:val="0"/>
      <w:marRight w:val="0"/>
      <w:marTop w:val="0"/>
      <w:marBottom w:val="0"/>
      <w:divBdr>
        <w:top w:val="none" w:sz="0" w:space="0" w:color="auto"/>
        <w:left w:val="none" w:sz="0" w:space="0" w:color="auto"/>
        <w:bottom w:val="none" w:sz="0" w:space="0" w:color="auto"/>
        <w:right w:val="none" w:sz="0" w:space="0" w:color="auto"/>
      </w:divBdr>
    </w:div>
    <w:div w:id="1115948857">
      <w:bodyDiv w:val="1"/>
      <w:marLeft w:val="0"/>
      <w:marRight w:val="0"/>
      <w:marTop w:val="0"/>
      <w:marBottom w:val="0"/>
      <w:divBdr>
        <w:top w:val="none" w:sz="0" w:space="0" w:color="auto"/>
        <w:left w:val="none" w:sz="0" w:space="0" w:color="auto"/>
        <w:bottom w:val="none" w:sz="0" w:space="0" w:color="auto"/>
        <w:right w:val="none" w:sz="0" w:space="0" w:color="auto"/>
      </w:divBdr>
    </w:div>
    <w:div w:id="1120151179">
      <w:bodyDiv w:val="1"/>
      <w:marLeft w:val="0"/>
      <w:marRight w:val="0"/>
      <w:marTop w:val="0"/>
      <w:marBottom w:val="0"/>
      <w:divBdr>
        <w:top w:val="none" w:sz="0" w:space="0" w:color="auto"/>
        <w:left w:val="none" w:sz="0" w:space="0" w:color="auto"/>
        <w:bottom w:val="none" w:sz="0" w:space="0" w:color="auto"/>
        <w:right w:val="none" w:sz="0" w:space="0" w:color="auto"/>
      </w:divBdr>
    </w:div>
    <w:div w:id="1126006405">
      <w:bodyDiv w:val="1"/>
      <w:marLeft w:val="0"/>
      <w:marRight w:val="0"/>
      <w:marTop w:val="0"/>
      <w:marBottom w:val="0"/>
      <w:divBdr>
        <w:top w:val="none" w:sz="0" w:space="0" w:color="auto"/>
        <w:left w:val="none" w:sz="0" w:space="0" w:color="auto"/>
        <w:bottom w:val="none" w:sz="0" w:space="0" w:color="auto"/>
        <w:right w:val="none" w:sz="0" w:space="0" w:color="auto"/>
      </w:divBdr>
    </w:div>
    <w:div w:id="1129975457">
      <w:bodyDiv w:val="1"/>
      <w:marLeft w:val="0"/>
      <w:marRight w:val="0"/>
      <w:marTop w:val="0"/>
      <w:marBottom w:val="0"/>
      <w:divBdr>
        <w:top w:val="none" w:sz="0" w:space="0" w:color="auto"/>
        <w:left w:val="none" w:sz="0" w:space="0" w:color="auto"/>
        <w:bottom w:val="none" w:sz="0" w:space="0" w:color="auto"/>
        <w:right w:val="none" w:sz="0" w:space="0" w:color="auto"/>
      </w:divBdr>
    </w:div>
    <w:div w:id="1130171179">
      <w:bodyDiv w:val="1"/>
      <w:marLeft w:val="0"/>
      <w:marRight w:val="0"/>
      <w:marTop w:val="0"/>
      <w:marBottom w:val="0"/>
      <w:divBdr>
        <w:top w:val="none" w:sz="0" w:space="0" w:color="auto"/>
        <w:left w:val="none" w:sz="0" w:space="0" w:color="auto"/>
        <w:bottom w:val="none" w:sz="0" w:space="0" w:color="auto"/>
        <w:right w:val="none" w:sz="0" w:space="0" w:color="auto"/>
      </w:divBdr>
    </w:div>
    <w:div w:id="1131627361">
      <w:bodyDiv w:val="1"/>
      <w:marLeft w:val="0"/>
      <w:marRight w:val="0"/>
      <w:marTop w:val="0"/>
      <w:marBottom w:val="0"/>
      <w:divBdr>
        <w:top w:val="none" w:sz="0" w:space="0" w:color="auto"/>
        <w:left w:val="none" w:sz="0" w:space="0" w:color="auto"/>
        <w:bottom w:val="none" w:sz="0" w:space="0" w:color="auto"/>
        <w:right w:val="none" w:sz="0" w:space="0" w:color="auto"/>
      </w:divBdr>
    </w:div>
    <w:div w:id="1132749870">
      <w:bodyDiv w:val="1"/>
      <w:marLeft w:val="0"/>
      <w:marRight w:val="0"/>
      <w:marTop w:val="0"/>
      <w:marBottom w:val="0"/>
      <w:divBdr>
        <w:top w:val="none" w:sz="0" w:space="0" w:color="auto"/>
        <w:left w:val="none" w:sz="0" w:space="0" w:color="auto"/>
        <w:bottom w:val="none" w:sz="0" w:space="0" w:color="auto"/>
        <w:right w:val="none" w:sz="0" w:space="0" w:color="auto"/>
      </w:divBdr>
    </w:div>
    <w:div w:id="1134252367">
      <w:bodyDiv w:val="1"/>
      <w:marLeft w:val="0"/>
      <w:marRight w:val="0"/>
      <w:marTop w:val="0"/>
      <w:marBottom w:val="0"/>
      <w:divBdr>
        <w:top w:val="none" w:sz="0" w:space="0" w:color="auto"/>
        <w:left w:val="none" w:sz="0" w:space="0" w:color="auto"/>
        <w:bottom w:val="none" w:sz="0" w:space="0" w:color="auto"/>
        <w:right w:val="none" w:sz="0" w:space="0" w:color="auto"/>
      </w:divBdr>
    </w:div>
    <w:div w:id="1137643712">
      <w:bodyDiv w:val="1"/>
      <w:marLeft w:val="0"/>
      <w:marRight w:val="0"/>
      <w:marTop w:val="0"/>
      <w:marBottom w:val="0"/>
      <w:divBdr>
        <w:top w:val="none" w:sz="0" w:space="0" w:color="auto"/>
        <w:left w:val="none" w:sz="0" w:space="0" w:color="auto"/>
        <w:bottom w:val="none" w:sz="0" w:space="0" w:color="auto"/>
        <w:right w:val="none" w:sz="0" w:space="0" w:color="auto"/>
      </w:divBdr>
    </w:div>
    <w:div w:id="1142114657">
      <w:bodyDiv w:val="1"/>
      <w:marLeft w:val="0"/>
      <w:marRight w:val="0"/>
      <w:marTop w:val="0"/>
      <w:marBottom w:val="0"/>
      <w:divBdr>
        <w:top w:val="none" w:sz="0" w:space="0" w:color="auto"/>
        <w:left w:val="none" w:sz="0" w:space="0" w:color="auto"/>
        <w:bottom w:val="none" w:sz="0" w:space="0" w:color="auto"/>
        <w:right w:val="none" w:sz="0" w:space="0" w:color="auto"/>
      </w:divBdr>
    </w:div>
    <w:div w:id="1143431579">
      <w:bodyDiv w:val="1"/>
      <w:marLeft w:val="0"/>
      <w:marRight w:val="0"/>
      <w:marTop w:val="0"/>
      <w:marBottom w:val="0"/>
      <w:divBdr>
        <w:top w:val="none" w:sz="0" w:space="0" w:color="auto"/>
        <w:left w:val="none" w:sz="0" w:space="0" w:color="auto"/>
        <w:bottom w:val="none" w:sz="0" w:space="0" w:color="auto"/>
        <w:right w:val="none" w:sz="0" w:space="0" w:color="auto"/>
      </w:divBdr>
    </w:div>
    <w:div w:id="1147478683">
      <w:bodyDiv w:val="1"/>
      <w:marLeft w:val="0"/>
      <w:marRight w:val="0"/>
      <w:marTop w:val="0"/>
      <w:marBottom w:val="0"/>
      <w:divBdr>
        <w:top w:val="none" w:sz="0" w:space="0" w:color="auto"/>
        <w:left w:val="none" w:sz="0" w:space="0" w:color="auto"/>
        <w:bottom w:val="none" w:sz="0" w:space="0" w:color="auto"/>
        <w:right w:val="none" w:sz="0" w:space="0" w:color="auto"/>
      </w:divBdr>
    </w:div>
    <w:div w:id="1158499463">
      <w:bodyDiv w:val="1"/>
      <w:marLeft w:val="0"/>
      <w:marRight w:val="0"/>
      <w:marTop w:val="0"/>
      <w:marBottom w:val="0"/>
      <w:divBdr>
        <w:top w:val="none" w:sz="0" w:space="0" w:color="auto"/>
        <w:left w:val="none" w:sz="0" w:space="0" w:color="auto"/>
        <w:bottom w:val="none" w:sz="0" w:space="0" w:color="auto"/>
        <w:right w:val="none" w:sz="0" w:space="0" w:color="auto"/>
      </w:divBdr>
    </w:div>
    <w:div w:id="1172331985">
      <w:bodyDiv w:val="1"/>
      <w:marLeft w:val="0"/>
      <w:marRight w:val="0"/>
      <w:marTop w:val="0"/>
      <w:marBottom w:val="0"/>
      <w:divBdr>
        <w:top w:val="none" w:sz="0" w:space="0" w:color="auto"/>
        <w:left w:val="none" w:sz="0" w:space="0" w:color="auto"/>
        <w:bottom w:val="none" w:sz="0" w:space="0" w:color="auto"/>
        <w:right w:val="none" w:sz="0" w:space="0" w:color="auto"/>
      </w:divBdr>
    </w:div>
    <w:div w:id="1183742293">
      <w:bodyDiv w:val="1"/>
      <w:marLeft w:val="0"/>
      <w:marRight w:val="0"/>
      <w:marTop w:val="0"/>
      <w:marBottom w:val="0"/>
      <w:divBdr>
        <w:top w:val="none" w:sz="0" w:space="0" w:color="auto"/>
        <w:left w:val="none" w:sz="0" w:space="0" w:color="auto"/>
        <w:bottom w:val="none" w:sz="0" w:space="0" w:color="auto"/>
        <w:right w:val="none" w:sz="0" w:space="0" w:color="auto"/>
      </w:divBdr>
    </w:div>
    <w:div w:id="1188985006">
      <w:bodyDiv w:val="1"/>
      <w:marLeft w:val="0"/>
      <w:marRight w:val="0"/>
      <w:marTop w:val="0"/>
      <w:marBottom w:val="0"/>
      <w:divBdr>
        <w:top w:val="none" w:sz="0" w:space="0" w:color="auto"/>
        <w:left w:val="none" w:sz="0" w:space="0" w:color="auto"/>
        <w:bottom w:val="none" w:sz="0" w:space="0" w:color="auto"/>
        <w:right w:val="none" w:sz="0" w:space="0" w:color="auto"/>
      </w:divBdr>
    </w:div>
    <w:div w:id="1200435075">
      <w:bodyDiv w:val="1"/>
      <w:marLeft w:val="0"/>
      <w:marRight w:val="0"/>
      <w:marTop w:val="0"/>
      <w:marBottom w:val="0"/>
      <w:divBdr>
        <w:top w:val="none" w:sz="0" w:space="0" w:color="auto"/>
        <w:left w:val="none" w:sz="0" w:space="0" w:color="auto"/>
        <w:bottom w:val="none" w:sz="0" w:space="0" w:color="auto"/>
        <w:right w:val="none" w:sz="0" w:space="0" w:color="auto"/>
      </w:divBdr>
    </w:div>
    <w:div w:id="1208882188">
      <w:bodyDiv w:val="1"/>
      <w:marLeft w:val="0"/>
      <w:marRight w:val="0"/>
      <w:marTop w:val="0"/>
      <w:marBottom w:val="0"/>
      <w:divBdr>
        <w:top w:val="none" w:sz="0" w:space="0" w:color="auto"/>
        <w:left w:val="none" w:sz="0" w:space="0" w:color="auto"/>
        <w:bottom w:val="none" w:sz="0" w:space="0" w:color="auto"/>
        <w:right w:val="none" w:sz="0" w:space="0" w:color="auto"/>
      </w:divBdr>
    </w:div>
    <w:div w:id="1209998903">
      <w:bodyDiv w:val="1"/>
      <w:marLeft w:val="0"/>
      <w:marRight w:val="0"/>
      <w:marTop w:val="0"/>
      <w:marBottom w:val="0"/>
      <w:divBdr>
        <w:top w:val="none" w:sz="0" w:space="0" w:color="auto"/>
        <w:left w:val="none" w:sz="0" w:space="0" w:color="auto"/>
        <w:bottom w:val="none" w:sz="0" w:space="0" w:color="auto"/>
        <w:right w:val="none" w:sz="0" w:space="0" w:color="auto"/>
      </w:divBdr>
    </w:div>
    <w:div w:id="1215315425">
      <w:bodyDiv w:val="1"/>
      <w:marLeft w:val="0"/>
      <w:marRight w:val="0"/>
      <w:marTop w:val="0"/>
      <w:marBottom w:val="0"/>
      <w:divBdr>
        <w:top w:val="none" w:sz="0" w:space="0" w:color="auto"/>
        <w:left w:val="none" w:sz="0" w:space="0" w:color="auto"/>
        <w:bottom w:val="none" w:sz="0" w:space="0" w:color="auto"/>
        <w:right w:val="none" w:sz="0" w:space="0" w:color="auto"/>
      </w:divBdr>
    </w:div>
    <w:div w:id="1225407824">
      <w:bodyDiv w:val="1"/>
      <w:marLeft w:val="0"/>
      <w:marRight w:val="0"/>
      <w:marTop w:val="0"/>
      <w:marBottom w:val="0"/>
      <w:divBdr>
        <w:top w:val="none" w:sz="0" w:space="0" w:color="auto"/>
        <w:left w:val="none" w:sz="0" w:space="0" w:color="auto"/>
        <w:bottom w:val="none" w:sz="0" w:space="0" w:color="auto"/>
        <w:right w:val="none" w:sz="0" w:space="0" w:color="auto"/>
      </w:divBdr>
    </w:div>
    <w:div w:id="1239944875">
      <w:bodyDiv w:val="1"/>
      <w:marLeft w:val="0"/>
      <w:marRight w:val="0"/>
      <w:marTop w:val="0"/>
      <w:marBottom w:val="0"/>
      <w:divBdr>
        <w:top w:val="none" w:sz="0" w:space="0" w:color="auto"/>
        <w:left w:val="none" w:sz="0" w:space="0" w:color="auto"/>
        <w:bottom w:val="none" w:sz="0" w:space="0" w:color="auto"/>
        <w:right w:val="none" w:sz="0" w:space="0" w:color="auto"/>
      </w:divBdr>
    </w:div>
    <w:div w:id="1242059122">
      <w:bodyDiv w:val="1"/>
      <w:marLeft w:val="0"/>
      <w:marRight w:val="0"/>
      <w:marTop w:val="0"/>
      <w:marBottom w:val="0"/>
      <w:divBdr>
        <w:top w:val="none" w:sz="0" w:space="0" w:color="auto"/>
        <w:left w:val="none" w:sz="0" w:space="0" w:color="auto"/>
        <w:bottom w:val="none" w:sz="0" w:space="0" w:color="auto"/>
        <w:right w:val="none" w:sz="0" w:space="0" w:color="auto"/>
      </w:divBdr>
    </w:div>
    <w:div w:id="1244755170">
      <w:bodyDiv w:val="1"/>
      <w:marLeft w:val="0"/>
      <w:marRight w:val="0"/>
      <w:marTop w:val="0"/>
      <w:marBottom w:val="0"/>
      <w:divBdr>
        <w:top w:val="none" w:sz="0" w:space="0" w:color="auto"/>
        <w:left w:val="none" w:sz="0" w:space="0" w:color="auto"/>
        <w:bottom w:val="none" w:sz="0" w:space="0" w:color="auto"/>
        <w:right w:val="none" w:sz="0" w:space="0" w:color="auto"/>
      </w:divBdr>
    </w:div>
    <w:div w:id="1248032262">
      <w:bodyDiv w:val="1"/>
      <w:marLeft w:val="0"/>
      <w:marRight w:val="0"/>
      <w:marTop w:val="0"/>
      <w:marBottom w:val="0"/>
      <w:divBdr>
        <w:top w:val="none" w:sz="0" w:space="0" w:color="auto"/>
        <w:left w:val="none" w:sz="0" w:space="0" w:color="auto"/>
        <w:bottom w:val="none" w:sz="0" w:space="0" w:color="auto"/>
        <w:right w:val="none" w:sz="0" w:space="0" w:color="auto"/>
      </w:divBdr>
    </w:div>
    <w:div w:id="1248151070">
      <w:bodyDiv w:val="1"/>
      <w:marLeft w:val="0"/>
      <w:marRight w:val="0"/>
      <w:marTop w:val="0"/>
      <w:marBottom w:val="0"/>
      <w:divBdr>
        <w:top w:val="none" w:sz="0" w:space="0" w:color="auto"/>
        <w:left w:val="none" w:sz="0" w:space="0" w:color="auto"/>
        <w:bottom w:val="none" w:sz="0" w:space="0" w:color="auto"/>
        <w:right w:val="none" w:sz="0" w:space="0" w:color="auto"/>
      </w:divBdr>
    </w:div>
    <w:div w:id="1249116287">
      <w:bodyDiv w:val="1"/>
      <w:marLeft w:val="0"/>
      <w:marRight w:val="0"/>
      <w:marTop w:val="0"/>
      <w:marBottom w:val="0"/>
      <w:divBdr>
        <w:top w:val="none" w:sz="0" w:space="0" w:color="auto"/>
        <w:left w:val="none" w:sz="0" w:space="0" w:color="auto"/>
        <w:bottom w:val="none" w:sz="0" w:space="0" w:color="auto"/>
        <w:right w:val="none" w:sz="0" w:space="0" w:color="auto"/>
      </w:divBdr>
    </w:div>
    <w:div w:id="1249968829">
      <w:bodyDiv w:val="1"/>
      <w:marLeft w:val="0"/>
      <w:marRight w:val="0"/>
      <w:marTop w:val="0"/>
      <w:marBottom w:val="0"/>
      <w:divBdr>
        <w:top w:val="none" w:sz="0" w:space="0" w:color="auto"/>
        <w:left w:val="none" w:sz="0" w:space="0" w:color="auto"/>
        <w:bottom w:val="none" w:sz="0" w:space="0" w:color="auto"/>
        <w:right w:val="none" w:sz="0" w:space="0" w:color="auto"/>
      </w:divBdr>
    </w:div>
    <w:div w:id="1268075634">
      <w:bodyDiv w:val="1"/>
      <w:marLeft w:val="0"/>
      <w:marRight w:val="0"/>
      <w:marTop w:val="0"/>
      <w:marBottom w:val="0"/>
      <w:divBdr>
        <w:top w:val="none" w:sz="0" w:space="0" w:color="auto"/>
        <w:left w:val="none" w:sz="0" w:space="0" w:color="auto"/>
        <w:bottom w:val="none" w:sz="0" w:space="0" w:color="auto"/>
        <w:right w:val="none" w:sz="0" w:space="0" w:color="auto"/>
      </w:divBdr>
    </w:div>
    <w:div w:id="1271010882">
      <w:bodyDiv w:val="1"/>
      <w:marLeft w:val="0"/>
      <w:marRight w:val="0"/>
      <w:marTop w:val="0"/>
      <w:marBottom w:val="0"/>
      <w:divBdr>
        <w:top w:val="none" w:sz="0" w:space="0" w:color="auto"/>
        <w:left w:val="none" w:sz="0" w:space="0" w:color="auto"/>
        <w:bottom w:val="none" w:sz="0" w:space="0" w:color="auto"/>
        <w:right w:val="none" w:sz="0" w:space="0" w:color="auto"/>
      </w:divBdr>
    </w:div>
    <w:div w:id="1273047667">
      <w:bodyDiv w:val="1"/>
      <w:marLeft w:val="0"/>
      <w:marRight w:val="0"/>
      <w:marTop w:val="0"/>
      <w:marBottom w:val="0"/>
      <w:divBdr>
        <w:top w:val="none" w:sz="0" w:space="0" w:color="auto"/>
        <w:left w:val="none" w:sz="0" w:space="0" w:color="auto"/>
        <w:bottom w:val="none" w:sz="0" w:space="0" w:color="auto"/>
        <w:right w:val="none" w:sz="0" w:space="0" w:color="auto"/>
      </w:divBdr>
    </w:div>
    <w:div w:id="1277106324">
      <w:bodyDiv w:val="1"/>
      <w:marLeft w:val="0"/>
      <w:marRight w:val="0"/>
      <w:marTop w:val="0"/>
      <w:marBottom w:val="0"/>
      <w:divBdr>
        <w:top w:val="none" w:sz="0" w:space="0" w:color="auto"/>
        <w:left w:val="none" w:sz="0" w:space="0" w:color="auto"/>
        <w:bottom w:val="none" w:sz="0" w:space="0" w:color="auto"/>
        <w:right w:val="none" w:sz="0" w:space="0" w:color="auto"/>
      </w:divBdr>
    </w:div>
    <w:div w:id="1290433569">
      <w:bodyDiv w:val="1"/>
      <w:marLeft w:val="0"/>
      <w:marRight w:val="0"/>
      <w:marTop w:val="0"/>
      <w:marBottom w:val="0"/>
      <w:divBdr>
        <w:top w:val="none" w:sz="0" w:space="0" w:color="auto"/>
        <w:left w:val="none" w:sz="0" w:space="0" w:color="auto"/>
        <w:bottom w:val="none" w:sz="0" w:space="0" w:color="auto"/>
        <w:right w:val="none" w:sz="0" w:space="0" w:color="auto"/>
      </w:divBdr>
    </w:div>
    <w:div w:id="1293559351">
      <w:bodyDiv w:val="1"/>
      <w:marLeft w:val="0"/>
      <w:marRight w:val="0"/>
      <w:marTop w:val="0"/>
      <w:marBottom w:val="0"/>
      <w:divBdr>
        <w:top w:val="none" w:sz="0" w:space="0" w:color="auto"/>
        <w:left w:val="none" w:sz="0" w:space="0" w:color="auto"/>
        <w:bottom w:val="none" w:sz="0" w:space="0" w:color="auto"/>
        <w:right w:val="none" w:sz="0" w:space="0" w:color="auto"/>
      </w:divBdr>
    </w:div>
    <w:div w:id="1295595728">
      <w:bodyDiv w:val="1"/>
      <w:marLeft w:val="0"/>
      <w:marRight w:val="0"/>
      <w:marTop w:val="0"/>
      <w:marBottom w:val="0"/>
      <w:divBdr>
        <w:top w:val="none" w:sz="0" w:space="0" w:color="auto"/>
        <w:left w:val="none" w:sz="0" w:space="0" w:color="auto"/>
        <w:bottom w:val="none" w:sz="0" w:space="0" w:color="auto"/>
        <w:right w:val="none" w:sz="0" w:space="0" w:color="auto"/>
      </w:divBdr>
    </w:div>
    <w:div w:id="1304583902">
      <w:bodyDiv w:val="1"/>
      <w:marLeft w:val="0"/>
      <w:marRight w:val="0"/>
      <w:marTop w:val="0"/>
      <w:marBottom w:val="0"/>
      <w:divBdr>
        <w:top w:val="none" w:sz="0" w:space="0" w:color="auto"/>
        <w:left w:val="none" w:sz="0" w:space="0" w:color="auto"/>
        <w:bottom w:val="none" w:sz="0" w:space="0" w:color="auto"/>
        <w:right w:val="none" w:sz="0" w:space="0" w:color="auto"/>
      </w:divBdr>
    </w:div>
    <w:div w:id="1306010434">
      <w:bodyDiv w:val="1"/>
      <w:marLeft w:val="0"/>
      <w:marRight w:val="0"/>
      <w:marTop w:val="0"/>
      <w:marBottom w:val="0"/>
      <w:divBdr>
        <w:top w:val="none" w:sz="0" w:space="0" w:color="auto"/>
        <w:left w:val="none" w:sz="0" w:space="0" w:color="auto"/>
        <w:bottom w:val="none" w:sz="0" w:space="0" w:color="auto"/>
        <w:right w:val="none" w:sz="0" w:space="0" w:color="auto"/>
      </w:divBdr>
    </w:div>
    <w:div w:id="1308780506">
      <w:bodyDiv w:val="1"/>
      <w:marLeft w:val="0"/>
      <w:marRight w:val="0"/>
      <w:marTop w:val="0"/>
      <w:marBottom w:val="0"/>
      <w:divBdr>
        <w:top w:val="none" w:sz="0" w:space="0" w:color="auto"/>
        <w:left w:val="none" w:sz="0" w:space="0" w:color="auto"/>
        <w:bottom w:val="none" w:sz="0" w:space="0" w:color="auto"/>
        <w:right w:val="none" w:sz="0" w:space="0" w:color="auto"/>
      </w:divBdr>
    </w:div>
    <w:div w:id="1319722753">
      <w:bodyDiv w:val="1"/>
      <w:marLeft w:val="0"/>
      <w:marRight w:val="0"/>
      <w:marTop w:val="0"/>
      <w:marBottom w:val="0"/>
      <w:divBdr>
        <w:top w:val="none" w:sz="0" w:space="0" w:color="auto"/>
        <w:left w:val="none" w:sz="0" w:space="0" w:color="auto"/>
        <w:bottom w:val="none" w:sz="0" w:space="0" w:color="auto"/>
        <w:right w:val="none" w:sz="0" w:space="0" w:color="auto"/>
      </w:divBdr>
    </w:div>
    <w:div w:id="1330475133">
      <w:bodyDiv w:val="1"/>
      <w:marLeft w:val="0"/>
      <w:marRight w:val="0"/>
      <w:marTop w:val="0"/>
      <w:marBottom w:val="0"/>
      <w:divBdr>
        <w:top w:val="none" w:sz="0" w:space="0" w:color="auto"/>
        <w:left w:val="none" w:sz="0" w:space="0" w:color="auto"/>
        <w:bottom w:val="none" w:sz="0" w:space="0" w:color="auto"/>
        <w:right w:val="none" w:sz="0" w:space="0" w:color="auto"/>
      </w:divBdr>
    </w:div>
    <w:div w:id="1337802747">
      <w:bodyDiv w:val="1"/>
      <w:marLeft w:val="0"/>
      <w:marRight w:val="0"/>
      <w:marTop w:val="0"/>
      <w:marBottom w:val="0"/>
      <w:divBdr>
        <w:top w:val="none" w:sz="0" w:space="0" w:color="auto"/>
        <w:left w:val="none" w:sz="0" w:space="0" w:color="auto"/>
        <w:bottom w:val="none" w:sz="0" w:space="0" w:color="auto"/>
        <w:right w:val="none" w:sz="0" w:space="0" w:color="auto"/>
      </w:divBdr>
    </w:div>
    <w:div w:id="1349680654">
      <w:bodyDiv w:val="1"/>
      <w:marLeft w:val="0"/>
      <w:marRight w:val="0"/>
      <w:marTop w:val="0"/>
      <w:marBottom w:val="0"/>
      <w:divBdr>
        <w:top w:val="none" w:sz="0" w:space="0" w:color="auto"/>
        <w:left w:val="none" w:sz="0" w:space="0" w:color="auto"/>
        <w:bottom w:val="none" w:sz="0" w:space="0" w:color="auto"/>
        <w:right w:val="none" w:sz="0" w:space="0" w:color="auto"/>
      </w:divBdr>
    </w:div>
    <w:div w:id="1350836037">
      <w:bodyDiv w:val="1"/>
      <w:marLeft w:val="0"/>
      <w:marRight w:val="0"/>
      <w:marTop w:val="0"/>
      <w:marBottom w:val="0"/>
      <w:divBdr>
        <w:top w:val="none" w:sz="0" w:space="0" w:color="auto"/>
        <w:left w:val="none" w:sz="0" w:space="0" w:color="auto"/>
        <w:bottom w:val="none" w:sz="0" w:space="0" w:color="auto"/>
        <w:right w:val="none" w:sz="0" w:space="0" w:color="auto"/>
      </w:divBdr>
    </w:div>
    <w:div w:id="1355233773">
      <w:bodyDiv w:val="1"/>
      <w:marLeft w:val="0"/>
      <w:marRight w:val="0"/>
      <w:marTop w:val="0"/>
      <w:marBottom w:val="0"/>
      <w:divBdr>
        <w:top w:val="none" w:sz="0" w:space="0" w:color="auto"/>
        <w:left w:val="none" w:sz="0" w:space="0" w:color="auto"/>
        <w:bottom w:val="none" w:sz="0" w:space="0" w:color="auto"/>
        <w:right w:val="none" w:sz="0" w:space="0" w:color="auto"/>
      </w:divBdr>
    </w:div>
    <w:div w:id="1367097764">
      <w:bodyDiv w:val="1"/>
      <w:marLeft w:val="0"/>
      <w:marRight w:val="0"/>
      <w:marTop w:val="0"/>
      <w:marBottom w:val="0"/>
      <w:divBdr>
        <w:top w:val="none" w:sz="0" w:space="0" w:color="auto"/>
        <w:left w:val="none" w:sz="0" w:space="0" w:color="auto"/>
        <w:bottom w:val="none" w:sz="0" w:space="0" w:color="auto"/>
        <w:right w:val="none" w:sz="0" w:space="0" w:color="auto"/>
      </w:divBdr>
    </w:div>
    <w:div w:id="1367410039">
      <w:bodyDiv w:val="1"/>
      <w:marLeft w:val="0"/>
      <w:marRight w:val="0"/>
      <w:marTop w:val="0"/>
      <w:marBottom w:val="0"/>
      <w:divBdr>
        <w:top w:val="none" w:sz="0" w:space="0" w:color="auto"/>
        <w:left w:val="none" w:sz="0" w:space="0" w:color="auto"/>
        <w:bottom w:val="none" w:sz="0" w:space="0" w:color="auto"/>
        <w:right w:val="none" w:sz="0" w:space="0" w:color="auto"/>
      </w:divBdr>
    </w:div>
    <w:div w:id="1372538145">
      <w:bodyDiv w:val="1"/>
      <w:marLeft w:val="0"/>
      <w:marRight w:val="0"/>
      <w:marTop w:val="0"/>
      <w:marBottom w:val="0"/>
      <w:divBdr>
        <w:top w:val="none" w:sz="0" w:space="0" w:color="auto"/>
        <w:left w:val="none" w:sz="0" w:space="0" w:color="auto"/>
        <w:bottom w:val="none" w:sz="0" w:space="0" w:color="auto"/>
        <w:right w:val="none" w:sz="0" w:space="0" w:color="auto"/>
      </w:divBdr>
    </w:div>
    <w:div w:id="1373261348">
      <w:bodyDiv w:val="1"/>
      <w:marLeft w:val="0"/>
      <w:marRight w:val="0"/>
      <w:marTop w:val="0"/>
      <w:marBottom w:val="0"/>
      <w:divBdr>
        <w:top w:val="none" w:sz="0" w:space="0" w:color="auto"/>
        <w:left w:val="none" w:sz="0" w:space="0" w:color="auto"/>
        <w:bottom w:val="none" w:sz="0" w:space="0" w:color="auto"/>
        <w:right w:val="none" w:sz="0" w:space="0" w:color="auto"/>
      </w:divBdr>
    </w:div>
    <w:div w:id="1378550871">
      <w:bodyDiv w:val="1"/>
      <w:marLeft w:val="0"/>
      <w:marRight w:val="0"/>
      <w:marTop w:val="0"/>
      <w:marBottom w:val="0"/>
      <w:divBdr>
        <w:top w:val="none" w:sz="0" w:space="0" w:color="auto"/>
        <w:left w:val="none" w:sz="0" w:space="0" w:color="auto"/>
        <w:bottom w:val="none" w:sz="0" w:space="0" w:color="auto"/>
        <w:right w:val="none" w:sz="0" w:space="0" w:color="auto"/>
      </w:divBdr>
    </w:div>
    <w:div w:id="1386104199">
      <w:bodyDiv w:val="1"/>
      <w:marLeft w:val="0"/>
      <w:marRight w:val="0"/>
      <w:marTop w:val="0"/>
      <w:marBottom w:val="0"/>
      <w:divBdr>
        <w:top w:val="none" w:sz="0" w:space="0" w:color="auto"/>
        <w:left w:val="none" w:sz="0" w:space="0" w:color="auto"/>
        <w:bottom w:val="none" w:sz="0" w:space="0" w:color="auto"/>
        <w:right w:val="none" w:sz="0" w:space="0" w:color="auto"/>
      </w:divBdr>
    </w:div>
    <w:div w:id="1389912979">
      <w:bodyDiv w:val="1"/>
      <w:marLeft w:val="0"/>
      <w:marRight w:val="0"/>
      <w:marTop w:val="0"/>
      <w:marBottom w:val="0"/>
      <w:divBdr>
        <w:top w:val="none" w:sz="0" w:space="0" w:color="auto"/>
        <w:left w:val="none" w:sz="0" w:space="0" w:color="auto"/>
        <w:bottom w:val="none" w:sz="0" w:space="0" w:color="auto"/>
        <w:right w:val="none" w:sz="0" w:space="0" w:color="auto"/>
      </w:divBdr>
    </w:div>
    <w:div w:id="1408653079">
      <w:bodyDiv w:val="1"/>
      <w:marLeft w:val="0"/>
      <w:marRight w:val="0"/>
      <w:marTop w:val="0"/>
      <w:marBottom w:val="0"/>
      <w:divBdr>
        <w:top w:val="none" w:sz="0" w:space="0" w:color="auto"/>
        <w:left w:val="none" w:sz="0" w:space="0" w:color="auto"/>
        <w:bottom w:val="none" w:sz="0" w:space="0" w:color="auto"/>
        <w:right w:val="none" w:sz="0" w:space="0" w:color="auto"/>
      </w:divBdr>
    </w:div>
    <w:div w:id="1429353448">
      <w:bodyDiv w:val="1"/>
      <w:marLeft w:val="0"/>
      <w:marRight w:val="0"/>
      <w:marTop w:val="0"/>
      <w:marBottom w:val="0"/>
      <w:divBdr>
        <w:top w:val="none" w:sz="0" w:space="0" w:color="auto"/>
        <w:left w:val="none" w:sz="0" w:space="0" w:color="auto"/>
        <w:bottom w:val="none" w:sz="0" w:space="0" w:color="auto"/>
        <w:right w:val="none" w:sz="0" w:space="0" w:color="auto"/>
      </w:divBdr>
    </w:div>
    <w:div w:id="1435402012">
      <w:bodyDiv w:val="1"/>
      <w:marLeft w:val="0"/>
      <w:marRight w:val="0"/>
      <w:marTop w:val="0"/>
      <w:marBottom w:val="0"/>
      <w:divBdr>
        <w:top w:val="none" w:sz="0" w:space="0" w:color="auto"/>
        <w:left w:val="none" w:sz="0" w:space="0" w:color="auto"/>
        <w:bottom w:val="none" w:sz="0" w:space="0" w:color="auto"/>
        <w:right w:val="none" w:sz="0" w:space="0" w:color="auto"/>
      </w:divBdr>
    </w:div>
    <w:div w:id="1437602440">
      <w:bodyDiv w:val="1"/>
      <w:marLeft w:val="0"/>
      <w:marRight w:val="0"/>
      <w:marTop w:val="0"/>
      <w:marBottom w:val="0"/>
      <w:divBdr>
        <w:top w:val="none" w:sz="0" w:space="0" w:color="auto"/>
        <w:left w:val="none" w:sz="0" w:space="0" w:color="auto"/>
        <w:bottom w:val="none" w:sz="0" w:space="0" w:color="auto"/>
        <w:right w:val="none" w:sz="0" w:space="0" w:color="auto"/>
      </w:divBdr>
    </w:div>
    <w:div w:id="1440300501">
      <w:bodyDiv w:val="1"/>
      <w:marLeft w:val="0"/>
      <w:marRight w:val="0"/>
      <w:marTop w:val="0"/>
      <w:marBottom w:val="0"/>
      <w:divBdr>
        <w:top w:val="none" w:sz="0" w:space="0" w:color="auto"/>
        <w:left w:val="none" w:sz="0" w:space="0" w:color="auto"/>
        <w:bottom w:val="none" w:sz="0" w:space="0" w:color="auto"/>
        <w:right w:val="none" w:sz="0" w:space="0" w:color="auto"/>
      </w:divBdr>
    </w:div>
    <w:div w:id="1448620043">
      <w:bodyDiv w:val="1"/>
      <w:marLeft w:val="0"/>
      <w:marRight w:val="0"/>
      <w:marTop w:val="0"/>
      <w:marBottom w:val="0"/>
      <w:divBdr>
        <w:top w:val="none" w:sz="0" w:space="0" w:color="auto"/>
        <w:left w:val="none" w:sz="0" w:space="0" w:color="auto"/>
        <w:bottom w:val="none" w:sz="0" w:space="0" w:color="auto"/>
        <w:right w:val="none" w:sz="0" w:space="0" w:color="auto"/>
      </w:divBdr>
    </w:div>
    <w:div w:id="1448961102">
      <w:bodyDiv w:val="1"/>
      <w:marLeft w:val="0"/>
      <w:marRight w:val="0"/>
      <w:marTop w:val="0"/>
      <w:marBottom w:val="0"/>
      <w:divBdr>
        <w:top w:val="none" w:sz="0" w:space="0" w:color="auto"/>
        <w:left w:val="none" w:sz="0" w:space="0" w:color="auto"/>
        <w:bottom w:val="none" w:sz="0" w:space="0" w:color="auto"/>
        <w:right w:val="none" w:sz="0" w:space="0" w:color="auto"/>
      </w:divBdr>
    </w:div>
    <w:div w:id="1465077443">
      <w:bodyDiv w:val="1"/>
      <w:marLeft w:val="0"/>
      <w:marRight w:val="0"/>
      <w:marTop w:val="0"/>
      <w:marBottom w:val="0"/>
      <w:divBdr>
        <w:top w:val="none" w:sz="0" w:space="0" w:color="auto"/>
        <w:left w:val="none" w:sz="0" w:space="0" w:color="auto"/>
        <w:bottom w:val="none" w:sz="0" w:space="0" w:color="auto"/>
        <w:right w:val="none" w:sz="0" w:space="0" w:color="auto"/>
      </w:divBdr>
    </w:div>
    <w:div w:id="1473329610">
      <w:bodyDiv w:val="1"/>
      <w:marLeft w:val="0"/>
      <w:marRight w:val="0"/>
      <w:marTop w:val="0"/>
      <w:marBottom w:val="0"/>
      <w:divBdr>
        <w:top w:val="none" w:sz="0" w:space="0" w:color="auto"/>
        <w:left w:val="none" w:sz="0" w:space="0" w:color="auto"/>
        <w:bottom w:val="none" w:sz="0" w:space="0" w:color="auto"/>
        <w:right w:val="none" w:sz="0" w:space="0" w:color="auto"/>
      </w:divBdr>
    </w:div>
    <w:div w:id="1481926305">
      <w:bodyDiv w:val="1"/>
      <w:marLeft w:val="0"/>
      <w:marRight w:val="0"/>
      <w:marTop w:val="0"/>
      <w:marBottom w:val="0"/>
      <w:divBdr>
        <w:top w:val="none" w:sz="0" w:space="0" w:color="auto"/>
        <w:left w:val="none" w:sz="0" w:space="0" w:color="auto"/>
        <w:bottom w:val="none" w:sz="0" w:space="0" w:color="auto"/>
        <w:right w:val="none" w:sz="0" w:space="0" w:color="auto"/>
      </w:divBdr>
    </w:div>
    <w:div w:id="1487822228">
      <w:bodyDiv w:val="1"/>
      <w:marLeft w:val="0"/>
      <w:marRight w:val="0"/>
      <w:marTop w:val="0"/>
      <w:marBottom w:val="0"/>
      <w:divBdr>
        <w:top w:val="none" w:sz="0" w:space="0" w:color="auto"/>
        <w:left w:val="none" w:sz="0" w:space="0" w:color="auto"/>
        <w:bottom w:val="none" w:sz="0" w:space="0" w:color="auto"/>
        <w:right w:val="none" w:sz="0" w:space="0" w:color="auto"/>
      </w:divBdr>
    </w:div>
    <w:div w:id="1489594031">
      <w:bodyDiv w:val="1"/>
      <w:marLeft w:val="0"/>
      <w:marRight w:val="0"/>
      <w:marTop w:val="0"/>
      <w:marBottom w:val="0"/>
      <w:divBdr>
        <w:top w:val="none" w:sz="0" w:space="0" w:color="auto"/>
        <w:left w:val="none" w:sz="0" w:space="0" w:color="auto"/>
        <w:bottom w:val="none" w:sz="0" w:space="0" w:color="auto"/>
        <w:right w:val="none" w:sz="0" w:space="0" w:color="auto"/>
      </w:divBdr>
    </w:div>
    <w:div w:id="1500852428">
      <w:bodyDiv w:val="1"/>
      <w:marLeft w:val="0"/>
      <w:marRight w:val="0"/>
      <w:marTop w:val="0"/>
      <w:marBottom w:val="0"/>
      <w:divBdr>
        <w:top w:val="none" w:sz="0" w:space="0" w:color="auto"/>
        <w:left w:val="none" w:sz="0" w:space="0" w:color="auto"/>
        <w:bottom w:val="none" w:sz="0" w:space="0" w:color="auto"/>
        <w:right w:val="none" w:sz="0" w:space="0" w:color="auto"/>
      </w:divBdr>
    </w:div>
    <w:div w:id="1500927006">
      <w:bodyDiv w:val="1"/>
      <w:marLeft w:val="0"/>
      <w:marRight w:val="0"/>
      <w:marTop w:val="0"/>
      <w:marBottom w:val="0"/>
      <w:divBdr>
        <w:top w:val="none" w:sz="0" w:space="0" w:color="auto"/>
        <w:left w:val="none" w:sz="0" w:space="0" w:color="auto"/>
        <w:bottom w:val="none" w:sz="0" w:space="0" w:color="auto"/>
        <w:right w:val="none" w:sz="0" w:space="0" w:color="auto"/>
      </w:divBdr>
    </w:div>
    <w:div w:id="1501458572">
      <w:bodyDiv w:val="1"/>
      <w:marLeft w:val="0"/>
      <w:marRight w:val="0"/>
      <w:marTop w:val="0"/>
      <w:marBottom w:val="0"/>
      <w:divBdr>
        <w:top w:val="none" w:sz="0" w:space="0" w:color="auto"/>
        <w:left w:val="none" w:sz="0" w:space="0" w:color="auto"/>
        <w:bottom w:val="none" w:sz="0" w:space="0" w:color="auto"/>
        <w:right w:val="none" w:sz="0" w:space="0" w:color="auto"/>
      </w:divBdr>
    </w:div>
    <w:div w:id="1502508101">
      <w:bodyDiv w:val="1"/>
      <w:marLeft w:val="0"/>
      <w:marRight w:val="0"/>
      <w:marTop w:val="0"/>
      <w:marBottom w:val="0"/>
      <w:divBdr>
        <w:top w:val="none" w:sz="0" w:space="0" w:color="auto"/>
        <w:left w:val="none" w:sz="0" w:space="0" w:color="auto"/>
        <w:bottom w:val="none" w:sz="0" w:space="0" w:color="auto"/>
        <w:right w:val="none" w:sz="0" w:space="0" w:color="auto"/>
      </w:divBdr>
    </w:div>
    <w:div w:id="1507205450">
      <w:bodyDiv w:val="1"/>
      <w:marLeft w:val="0"/>
      <w:marRight w:val="0"/>
      <w:marTop w:val="0"/>
      <w:marBottom w:val="0"/>
      <w:divBdr>
        <w:top w:val="none" w:sz="0" w:space="0" w:color="auto"/>
        <w:left w:val="none" w:sz="0" w:space="0" w:color="auto"/>
        <w:bottom w:val="none" w:sz="0" w:space="0" w:color="auto"/>
        <w:right w:val="none" w:sz="0" w:space="0" w:color="auto"/>
      </w:divBdr>
    </w:div>
    <w:div w:id="1508715119">
      <w:bodyDiv w:val="1"/>
      <w:marLeft w:val="0"/>
      <w:marRight w:val="0"/>
      <w:marTop w:val="0"/>
      <w:marBottom w:val="0"/>
      <w:divBdr>
        <w:top w:val="none" w:sz="0" w:space="0" w:color="auto"/>
        <w:left w:val="none" w:sz="0" w:space="0" w:color="auto"/>
        <w:bottom w:val="none" w:sz="0" w:space="0" w:color="auto"/>
        <w:right w:val="none" w:sz="0" w:space="0" w:color="auto"/>
      </w:divBdr>
    </w:div>
    <w:div w:id="1510293252">
      <w:bodyDiv w:val="1"/>
      <w:marLeft w:val="0"/>
      <w:marRight w:val="0"/>
      <w:marTop w:val="0"/>
      <w:marBottom w:val="0"/>
      <w:divBdr>
        <w:top w:val="none" w:sz="0" w:space="0" w:color="auto"/>
        <w:left w:val="none" w:sz="0" w:space="0" w:color="auto"/>
        <w:bottom w:val="none" w:sz="0" w:space="0" w:color="auto"/>
        <w:right w:val="none" w:sz="0" w:space="0" w:color="auto"/>
      </w:divBdr>
    </w:div>
    <w:div w:id="1513448077">
      <w:bodyDiv w:val="1"/>
      <w:marLeft w:val="0"/>
      <w:marRight w:val="0"/>
      <w:marTop w:val="0"/>
      <w:marBottom w:val="0"/>
      <w:divBdr>
        <w:top w:val="none" w:sz="0" w:space="0" w:color="auto"/>
        <w:left w:val="none" w:sz="0" w:space="0" w:color="auto"/>
        <w:bottom w:val="none" w:sz="0" w:space="0" w:color="auto"/>
        <w:right w:val="none" w:sz="0" w:space="0" w:color="auto"/>
      </w:divBdr>
    </w:div>
    <w:div w:id="1514144662">
      <w:bodyDiv w:val="1"/>
      <w:marLeft w:val="0"/>
      <w:marRight w:val="0"/>
      <w:marTop w:val="0"/>
      <w:marBottom w:val="0"/>
      <w:divBdr>
        <w:top w:val="none" w:sz="0" w:space="0" w:color="auto"/>
        <w:left w:val="none" w:sz="0" w:space="0" w:color="auto"/>
        <w:bottom w:val="none" w:sz="0" w:space="0" w:color="auto"/>
        <w:right w:val="none" w:sz="0" w:space="0" w:color="auto"/>
      </w:divBdr>
    </w:div>
    <w:div w:id="1517158935">
      <w:bodyDiv w:val="1"/>
      <w:marLeft w:val="0"/>
      <w:marRight w:val="0"/>
      <w:marTop w:val="0"/>
      <w:marBottom w:val="0"/>
      <w:divBdr>
        <w:top w:val="none" w:sz="0" w:space="0" w:color="auto"/>
        <w:left w:val="none" w:sz="0" w:space="0" w:color="auto"/>
        <w:bottom w:val="none" w:sz="0" w:space="0" w:color="auto"/>
        <w:right w:val="none" w:sz="0" w:space="0" w:color="auto"/>
      </w:divBdr>
    </w:div>
    <w:div w:id="1517303321">
      <w:bodyDiv w:val="1"/>
      <w:marLeft w:val="0"/>
      <w:marRight w:val="0"/>
      <w:marTop w:val="0"/>
      <w:marBottom w:val="0"/>
      <w:divBdr>
        <w:top w:val="none" w:sz="0" w:space="0" w:color="auto"/>
        <w:left w:val="none" w:sz="0" w:space="0" w:color="auto"/>
        <w:bottom w:val="none" w:sz="0" w:space="0" w:color="auto"/>
        <w:right w:val="none" w:sz="0" w:space="0" w:color="auto"/>
      </w:divBdr>
    </w:div>
    <w:div w:id="1521160379">
      <w:bodyDiv w:val="1"/>
      <w:marLeft w:val="0"/>
      <w:marRight w:val="0"/>
      <w:marTop w:val="0"/>
      <w:marBottom w:val="0"/>
      <w:divBdr>
        <w:top w:val="none" w:sz="0" w:space="0" w:color="auto"/>
        <w:left w:val="none" w:sz="0" w:space="0" w:color="auto"/>
        <w:bottom w:val="none" w:sz="0" w:space="0" w:color="auto"/>
        <w:right w:val="none" w:sz="0" w:space="0" w:color="auto"/>
      </w:divBdr>
    </w:div>
    <w:div w:id="1530996928">
      <w:bodyDiv w:val="1"/>
      <w:marLeft w:val="0"/>
      <w:marRight w:val="0"/>
      <w:marTop w:val="0"/>
      <w:marBottom w:val="0"/>
      <w:divBdr>
        <w:top w:val="none" w:sz="0" w:space="0" w:color="auto"/>
        <w:left w:val="none" w:sz="0" w:space="0" w:color="auto"/>
        <w:bottom w:val="none" w:sz="0" w:space="0" w:color="auto"/>
        <w:right w:val="none" w:sz="0" w:space="0" w:color="auto"/>
      </w:divBdr>
    </w:div>
    <w:div w:id="1532642370">
      <w:bodyDiv w:val="1"/>
      <w:marLeft w:val="0"/>
      <w:marRight w:val="0"/>
      <w:marTop w:val="0"/>
      <w:marBottom w:val="0"/>
      <w:divBdr>
        <w:top w:val="none" w:sz="0" w:space="0" w:color="auto"/>
        <w:left w:val="none" w:sz="0" w:space="0" w:color="auto"/>
        <w:bottom w:val="none" w:sz="0" w:space="0" w:color="auto"/>
        <w:right w:val="none" w:sz="0" w:space="0" w:color="auto"/>
      </w:divBdr>
    </w:div>
    <w:div w:id="1541749991">
      <w:bodyDiv w:val="1"/>
      <w:marLeft w:val="0"/>
      <w:marRight w:val="0"/>
      <w:marTop w:val="0"/>
      <w:marBottom w:val="0"/>
      <w:divBdr>
        <w:top w:val="none" w:sz="0" w:space="0" w:color="auto"/>
        <w:left w:val="none" w:sz="0" w:space="0" w:color="auto"/>
        <w:bottom w:val="none" w:sz="0" w:space="0" w:color="auto"/>
        <w:right w:val="none" w:sz="0" w:space="0" w:color="auto"/>
      </w:divBdr>
    </w:div>
    <w:div w:id="1543712927">
      <w:bodyDiv w:val="1"/>
      <w:marLeft w:val="0"/>
      <w:marRight w:val="0"/>
      <w:marTop w:val="0"/>
      <w:marBottom w:val="0"/>
      <w:divBdr>
        <w:top w:val="none" w:sz="0" w:space="0" w:color="auto"/>
        <w:left w:val="none" w:sz="0" w:space="0" w:color="auto"/>
        <w:bottom w:val="none" w:sz="0" w:space="0" w:color="auto"/>
        <w:right w:val="none" w:sz="0" w:space="0" w:color="auto"/>
      </w:divBdr>
    </w:div>
    <w:div w:id="1546135572">
      <w:bodyDiv w:val="1"/>
      <w:marLeft w:val="0"/>
      <w:marRight w:val="0"/>
      <w:marTop w:val="0"/>
      <w:marBottom w:val="0"/>
      <w:divBdr>
        <w:top w:val="none" w:sz="0" w:space="0" w:color="auto"/>
        <w:left w:val="none" w:sz="0" w:space="0" w:color="auto"/>
        <w:bottom w:val="none" w:sz="0" w:space="0" w:color="auto"/>
        <w:right w:val="none" w:sz="0" w:space="0" w:color="auto"/>
      </w:divBdr>
    </w:div>
    <w:div w:id="1546260293">
      <w:bodyDiv w:val="1"/>
      <w:marLeft w:val="0"/>
      <w:marRight w:val="0"/>
      <w:marTop w:val="0"/>
      <w:marBottom w:val="0"/>
      <w:divBdr>
        <w:top w:val="none" w:sz="0" w:space="0" w:color="auto"/>
        <w:left w:val="none" w:sz="0" w:space="0" w:color="auto"/>
        <w:bottom w:val="none" w:sz="0" w:space="0" w:color="auto"/>
        <w:right w:val="none" w:sz="0" w:space="0" w:color="auto"/>
      </w:divBdr>
    </w:div>
    <w:div w:id="1554389494">
      <w:bodyDiv w:val="1"/>
      <w:marLeft w:val="0"/>
      <w:marRight w:val="0"/>
      <w:marTop w:val="0"/>
      <w:marBottom w:val="0"/>
      <w:divBdr>
        <w:top w:val="none" w:sz="0" w:space="0" w:color="auto"/>
        <w:left w:val="none" w:sz="0" w:space="0" w:color="auto"/>
        <w:bottom w:val="none" w:sz="0" w:space="0" w:color="auto"/>
        <w:right w:val="none" w:sz="0" w:space="0" w:color="auto"/>
      </w:divBdr>
    </w:div>
    <w:div w:id="1560087956">
      <w:bodyDiv w:val="1"/>
      <w:marLeft w:val="0"/>
      <w:marRight w:val="0"/>
      <w:marTop w:val="0"/>
      <w:marBottom w:val="0"/>
      <w:divBdr>
        <w:top w:val="none" w:sz="0" w:space="0" w:color="auto"/>
        <w:left w:val="none" w:sz="0" w:space="0" w:color="auto"/>
        <w:bottom w:val="none" w:sz="0" w:space="0" w:color="auto"/>
        <w:right w:val="none" w:sz="0" w:space="0" w:color="auto"/>
      </w:divBdr>
    </w:div>
    <w:div w:id="1563178246">
      <w:bodyDiv w:val="1"/>
      <w:marLeft w:val="0"/>
      <w:marRight w:val="0"/>
      <w:marTop w:val="0"/>
      <w:marBottom w:val="0"/>
      <w:divBdr>
        <w:top w:val="none" w:sz="0" w:space="0" w:color="auto"/>
        <w:left w:val="none" w:sz="0" w:space="0" w:color="auto"/>
        <w:bottom w:val="none" w:sz="0" w:space="0" w:color="auto"/>
        <w:right w:val="none" w:sz="0" w:space="0" w:color="auto"/>
      </w:divBdr>
    </w:div>
    <w:div w:id="1563446609">
      <w:bodyDiv w:val="1"/>
      <w:marLeft w:val="0"/>
      <w:marRight w:val="0"/>
      <w:marTop w:val="0"/>
      <w:marBottom w:val="0"/>
      <w:divBdr>
        <w:top w:val="none" w:sz="0" w:space="0" w:color="auto"/>
        <w:left w:val="none" w:sz="0" w:space="0" w:color="auto"/>
        <w:bottom w:val="none" w:sz="0" w:space="0" w:color="auto"/>
        <w:right w:val="none" w:sz="0" w:space="0" w:color="auto"/>
      </w:divBdr>
    </w:div>
    <w:div w:id="1566332025">
      <w:bodyDiv w:val="1"/>
      <w:marLeft w:val="0"/>
      <w:marRight w:val="0"/>
      <w:marTop w:val="0"/>
      <w:marBottom w:val="0"/>
      <w:divBdr>
        <w:top w:val="none" w:sz="0" w:space="0" w:color="auto"/>
        <w:left w:val="none" w:sz="0" w:space="0" w:color="auto"/>
        <w:bottom w:val="none" w:sz="0" w:space="0" w:color="auto"/>
        <w:right w:val="none" w:sz="0" w:space="0" w:color="auto"/>
      </w:divBdr>
    </w:div>
    <w:div w:id="1567105122">
      <w:bodyDiv w:val="1"/>
      <w:marLeft w:val="0"/>
      <w:marRight w:val="0"/>
      <w:marTop w:val="0"/>
      <w:marBottom w:val="0"/>
      <w:divBdr>
        <w:top w:val="none" w:sz="0" w:space="0" w:color="auto"/>
        <w:left w:val="none" w:sz="0" w:space="0" w:color="auto"/>
        <w:bottom w:val="none" w:sz="0" w:space="0" w:color="auto"/>
        <w:right w:val="none" w:sz="0" w:space="0" w:color="auto"/>
      </w:divBdr>
    </w:div>
    <w:div w:id="1570652965">
      <w:bodyDiv w:val="1"/>
      <w:marLeft w:val="0"/>
      <w:marRight w:val="0"/>
      <w:marTop w:val="0"/>
      <w:marBottom w:val="0"/>
      <w:divBdr>
        <w:top w:val="none" w:sz="0" w:space="0" w:color="auto"/>
        <w:left w:val="none" w:sz="0" w:space="0" w:color="auto"/>
        <w:bottom w:val="none" w:sz="0" w:space="0" w:color="auto"/>
        <w:right w:val="none" w:sz="0" w:space="0" w:color="auto"/>
      </w:divBdr>
    </w:div>
    <w:div w:id="1573656814">
      <w:bodyDiv w:val="1"/>
      <w:marLeft w:val="0"/>
      <w:marRight w:val="0"/>
      <w:marTop w:val="0"/>
      <w:marBottom w:val="0"/>
      <w:divBdr>
        <w:top w:val="none" w:sz="0" w:space="0" w:color="auto"/>
        <w:left w:val="none" w:sz="0" w:space="0" w:color="auto"/>
        <w:bottom w:val="none" w:sz="0" w:space="0" w:color="auto"/>
        <w:right w:val="none" w:sz="0" w:space="0" w:color="auto"/>
      </w:divBdr>
    </w:div>
    <w:div w:id="1576545149">
      <w:bodyDiv w:val="1"/>
      <w:marLeft w:val="0"/>
      <w:marRight w:val="0"/>
      <w:marTop w:val="0"/>
      <w:marBottom w:val="0"/>
      <w:divBdr>
        <w:top w:val="none" w:sz="0" w:space="0" w:color="auto"/>
        <w:left w:val="none" w:sz="0" w:space="0" w:color="auto"/>
        <w:bottom w:val="none" w:sz="0" w:space="0" w:color="auto"/>
        <w:right w:val="none" w:sz="0" w:space="0" w:color="auto"/>
      </w:divBdr>
    </w:div>
    <w:div w:id="1583446022">
      <w:bodyDiv w:val="1"/>
      <w:marLeft w:val="0"/>
      <w:marRight w:val="0"/>
      <w:marTop w:val="0"/>
      <w:marBottom w:val="0"/>
      <w:divBdr>
        <w:top w:val="none" w:sz="0" w:space="0" w:color="auto"/>
        <w:left w:val="none" w:sz="0" w:space="0" w:color="auto"/>
        <w:bottom w:val="none" w:sz="0" w:space="0" w:color="auto"/>
        <w:right w:val="none" w:sz="0" w:space="0" w:color="auto"/>
      </w:divBdr>
    </w:div>
    <w:div w:id="1585450785">
      <w:bodyDiv w:val="1"/>
      <w:marLeft w:val="0"/>
      <w:marRight w:val="0"/>
      <w:marTop w:val="0"/>
      <w:marBottom w:val="0"/>
      <w:divBdr>
        <w:top w:val="none" w:sz="0" w:space="0" w:color="auto"/>
        <w:left w:val="none" w:sz="0" w:space="0" w:color="auto"/>
        <w:bottom w:val="none" w:sz="0" w:space="0" w:color="auto"/>
        <w:right w:val="none" w:sz="0" w:space="0" w:color="auto"/>
      </w:divBdr>
    </w:div>
    <w:div w:id="1591232883">
      <w:bodyDiv w:val="1"/>
      <w:marLeft w:val="0"/>
      <w:marRight w:val="0"/>
      <w:marTop w:val="0"/>
      <w:marBottom w:val="0"/>
      <w:divBdr>
        <w:top w:val="none" w:sz="0" w:space="0" w:color="auto"/>
        <w:left w:val="none" w:sz="0" w:space="0" w:color="auto"/>
        <w:bottom w:val="none" w:sz="0" w:space="0" w:color="auto"/>
        <w:right w:val="none" w:sz="0" w:space="0" w:color="auto"/>
      </w:divBdr>
    </w:div>
    <w:div w:id="1598826100">
      <w:bodyDiv w:val="1"/>
      <w:marLeft w:val="0"/>
      <w:marRight w:val="0"/>
      <w:marTop w:val="0"/>
      <w:marBottom w:val="0"/>
      <w:divBdr>
        <w:top w:val="none" w:sz="0" w:space="0" w:color="auto"/>
        <w:left w:val="none" w:sz="0" w:space="0" w:color="auto"/>
        <w:bottom w:val="none" w:sz="0" w:space="0" w:color="auto"/>
        <w:right w:val="none" w:sz="0" w:space="0" w:color="auto"/>
      </w:divBdr>
    </w:div>
    <w:div w:id="1600137830">
      <w:bodyDiv w:val="1"/>
      <w:marLeft w:val="0"/>
      <w:marRight w:val="0"/>
      <w:marTop w:val="0"/>
      <w:marBottom w:val="0"/>
      <w:divBdr>
        <w:top w:val="none" w:sz="0" w:space="0" w:color="auto"/>
        <w:left w:val="none" w:sz="0" w:space="0" w:color="auto"/>
        <w:bottom w:val="none" w:sz="0" w:space="0" w:color="auto"/>
        <w:right w:val="none" w:sz="0" w:space="0" w:color="auto"/>
      </w:divBdr>
    </w:div>
    <w:div w:id="1600483450">
      <w:bodyDiv w:val="1"/>
      <w:marLeft w:val="0"/>
      <w:marRight w:val="0"/>
      <w:marTop w:val="0"/>
      <w:marBottom w:val="0"/>
      <w:divBdr>
        <w:top w:val="none" w:sz="0" w:space="0" w:color="auto"/>
        <w:left w:val="none" w:sz="0" w:space="0" w:color="auto"/>
        <w:bottom w:val="none" w:sz="0" w:space="0" w:color="auto"/>
        <w:right w:val="none" w:sz="0" w:space="0" w:color="auto"/>
      </w:divBdr>
    </w:div>
    <w:div w:id="1606108413">
      <w:bodyDiv w:val="1"/>
      <w:marLeft w:val="0"/>
      <w:marRight w:val="0"/>
      <w:marTop w:val="0"/>
      <w:marBottom w:val="0"/>
      <w:divBdr>
        <w:top w:val="none" w:sz="0" w:space="0" w:color="auto"/>
        <w:left w:val="none" w:sz="0" w:space="0" w:color="auto"/>
        <w:bottom w:val="none" w:sz="0" w:space="0" w:color="auto"/>
        <w:right w:val="none" w:sz="0" w:space="0" w:color="auto"/>
      </w:divBdr>
    </w:div>
    <w:div w:id="1613440977">
      <w:bodyDiv w:val="1"/>
      <w:marLeft w:val="0"/>
      <w:marRight w:val="0"/>
      <w:marTop w:val="0"/>
      <w:marBottom w:val="0"/>
      <w:divBdr>
        <w:top w:val="none" w:sz="0" w:space="0" w:color="auto"/>
        <w:left w:val="none" w:sz="0" w:space="0" w:color="auto"/>
        <w:bottom w:val="none" w:sz="0" w:space="0" w:color="auto"/>
        <w:right w:val="none" w:sz="0" w:space="0" w:color="auto"/>
      </w:divBdr>
    </w:div>
    <w:div w:id="1615211192">
      <w:bodyDiv w:val="1"/>
      <w:marLeft w:val="0"/>
      <w:marRight w:val="0"/>
      <w:marTop w:val="0"/>
      <w:marBottom w:val="0"/>
      <w:divBdr>
        <w:top w:val="none" w:sz="0" w:space="0" w:color="auto"/>
        <w:left w:val="none" w:sz="0" w:space="0" w:color="auto"/>
        <w:bottom w:val="none" w:sz="0" w:space="0" w:color="auto"/>
        <w:right w:val="none" w:sz="0" w:space="0" w:color="auto"/>
      </w:divBdr>
    </w:div>
    <w:div w:id="1616867188">
      <w:bodyDiv w:val="1"/>
      <w:marLeft w:val="0"/>
      <w:marRight w:val="0"/>
      <w:marTop w:val="0"/>
      <w:marBottom w:val="0"/>
      <w:divBdr>
        <w:top w:val="none" w:sz="0" w:space="0" w:color="auto"/>
        <w:left w:val="none" w:sz="0" w:space="0" w:color="auto"/>
        <w:bottom w:val="none" w:sz="0" w:space="0" w:color="auto"/>
        <w:right w:val="none" w:sz="0" w:space="0" w:color="auto"/>
      </w:divBdr>
    </w:div>
    <w:div w:id="1617788762">
      <w:bodyDiv w:val="1"/>
      <w:marLeft w:val="0"/>
      <w:marRight w:val="0"/>
      <w:marTop w:val="0"/>
      <w:marBottom w:val="0"/>
      <w:divBdr>
        <w:top w:val="none" w:sz="0" w:space="0" w:color="auto"/>
        <w:left w:val="none" w:sz="0" w:space="0" w:color="auto"/>
        <w:bottom w:val="none" w:sz="0" w:space="0" w:color="auto"/>
        <w:right w:val="none" w:sz="0" w:space="0" w:color="auto"/>
      </w:divBdr>
    </w:div>
    <w:div w:id="1619796739">
      <w:bodyDiv w:val="1"/>
      <w:marLeft w:val="0"/>
      <w:marRight w:val="0"/>
      <w:marTop w:val="0"/>
      <w:marBottom w:val="0"/>
      <w:divBdr>
        <w:top w:val="none" w:sz="0" w:space="0" w:color="auto"/>
        <w:left w:val="none" w:sz="0" w:space="0" w:color="auto"/>
        <w:bottom w:val="none" w:sz="0" w:space="0" w:color="auto"/>
        <w:right w:val="none" w:sz="0" w:space="0" w:color="auto"/>
      </w:divBdr>
    </w:div>
    <w:div w:id="1621915727">
      <w:bodyDiv w:val="1"/>
      <w:marLeft w:val="0"/>
      <w:marRight w:val="0"/>
      <w:marTop w:val="0"/>
      <w:marBottom w:val="0"/>
      <w:divBdr>
        <w:top w:val="none" w:sz="0" w:space="0" w:color="auto"/>
        <w:left w:val="none" w:sz="0" w:space="0" w:color="auto"/>
        <w:bottom w:val="none" w:sz="0" w:space="0" w:color="auto"/>
        <w:right w:val="none" w:sz="0" w:space="0" w:color="auto"/>
      </w:divBdr>
    </w:div>
    <w:div w:id="1624799868">
      <w:bodyDiv w:val="1"/>
      <w:marLeft w:val="0"/>
      <w:marRight w:val="0"/>
      <w:marTop w:val="0"/>
      <w:marBottom w:val="0"/>
      <w:divBdr>
        <w:top w:val="none" w:sz="0" w:space="0" w:color="auto"/>
        <w:left w:val="none" w:sz="0" w:space="0" w:color="auto"/>
        <w:bottom w:val="none" w:sz="0" w:space="0" w:color="auto"/>
        <w:right w:val="none" w:sz="0" w:space="0" w:color="auto"/>
      </w:divBdr>
    </w:div>
    <w:div w:id="1629310450">
      <w:bodyDiv w:val="1"/>
      <w:marLeft w:val="0"/>
      <w:marRight w:val="0"/>
      <w:marTop w:val="0"/>
      <w:marBottom w:val="0"/>
      <w:divBdr>
        <w:top w:val="none" w:sz="0" w:space="0" w:color="auto"/>
        <w:left w:val="none" w:sz="0" w:space="0" w:color="auto"/>
        <w:bottom w:val="none" w:sz="0" w:space="0" w:color="auto"/>
        <w:right w:val="none" w:sz="0" w:space="0" w:color="auto"/>
      </w:divBdr>
    </w:div>
    <w:div w:id="1635406508">
      <w:bodyDiv w:val="1"/>
      <w:marLeft w:val="0"/>
      <w:marRight w:val="0"/>
      <w:marTop w:val="0"/>
      <w:marBottom w:val="0"/>
      <w:divBdr>
        <w:top w:val="none" w:sz="0" w:space="0" w:color="auto"/>
        <w:left w:val="none" w:sz="0" w:space="0" w:color="auto"/>
        <w:bottom w:val="none" w:sz="0" w:space="0" w:color="auto"/>
        <w:right w:val="none" w:sz="0" w:space="0" w:color="auto"/>
      </w:divBdr>
    </w:div>
    <w:div w:id="1642415948">
      <w:bodyDiv w:val="1"/>
      <w:marLeft w:val="0"/>
      <w:marRight w:val="0"/>
      <w:marTop w:val="0"/>
      <w:marBottom w:val="0"/>
      <w:divBdr>
        <w:top w:val="none" w:sz="0" w:space="0" w:color="auto"/>
        <w:left w:val="none" w:sz="0" w:space="0" w:color="auto"/>
        <w:bottom w:val="none" w:sz="0" w:space="0" w:color="auto"/>
        <w:right w:val="none" w:sz="0" w:space="0" w:color="auto"/>
      </w:divBdr>
    </w:div>
    <w:div w:id="1643467461">
      <w:bodyDiv w:val="1"/>
      <w:marLeft w:val="0"/>
      <w:marRight w:val="0"/>
      <w:marTop w:val="0"/>
      <w:marBottom w:val="0"/>
      <w:divBdr>
        <w:top w:val="none" w:sz="0" w:space="0" w:color="auto"/>
        <w:left w:val="none" w:sz="0" w:space="0" w:color="auto"/>
        <w:bottom w:val="none" w:sz="0" w:space="0" w:color="auto"/>
        <w:right w:val="none" w:sz="0" w:space="0" w:color="auto"/>
      </w:divBdr>
    </w:div>
    <w:div w:id="1652296372">
      <w:bodyDiv w:val="1"/>
      <w:marLeft w:val="0"/>
      <w:marRight w:val="0"/>
      <w:marTop w:val="0"/>
      <w:marBottom w:val="0"/>
      <w:divBdr>
        <w:top w:val="none" w:sz="0" w:space="0" w:color="auto"/>
        <w:left w:val="none" w:sz="0" w:space="0" w:color="auto"/>
        <w:bottom w:val="none" w:sz="0" w:space="0" w:color="auto"/>
        <w:right w:val="none" w:sz="0" w:space="0" w:color="auto"/>
      </w:divBdr>
    </w:div>
    <w:div w:id="1653831242">
      <w:bodyDiv w:val="1"/>
      <w:marLeft w:val="0"/>
      <w:marRight w:val="0"/>
      <w:marTop w:val="0"/>
      <w:marBottom w:val="0"/>
      <w:divBdr>
        <w:top w:val="none" w:sz="0" w:space="0" w:color="auto"/>
        <w:left w:val="none" w:sz="0" w:space="0" w:color="auto"/>
        <w:bottom w:val="none" w:sz="0" w:space="0" w:color="auto"/>
        <w:right w:val="none" w:sz="0" w:space="0" w:color="auto"/>
      </w:divBdr>
    </w:div>
    <w:div w:id="1664045508">
      <w:bodyDiv w:val="1"/>
      <w:marLeft w:val="0"/>
      <w:marRight w:val="0"/>
      <w:marTop w:val="0"/>
      <w:marBottom w:val="0"/>
      <w:divBdr>
        <w:top w:val="none" w:sz="0" w:space="0" w:color="auto"/>
        <w:left w:val="none" w:sz="0" w:space="0" w:color="auto"/>
        <w:bottom w:val="none" w:sz="0" w:space="0" w:color="auto"/>
        <w:right w:val="none" w:sz="0" w:space="0" w:color="auto"/>
      </w:divBdr>
    </w:div>
    <w:div w:id="1668627333">
      <w:bodyDiv w:val="1"/>
      <w:marLeft w:val="0"/>
      <w:marRight w:val="0"/>
      <w:marTop w:val="0"/>
      <w:marBottom w:val="0"/>
      <w:divBdr>
        <w:top w:val="none" w:sz="0" w:space="0" w:color="auto"/>
        <w:left w:val="none" w:sz="0" w:space="0" w:color="auto"/>
        <w:bottom w:val="none" w:sz="0" w:space="0" w:color="auto"/>
        <w:right w:val="none" w:sz="0" w:space="0" w:color="auto"/>
      </w:divBdr>
    </w:div>
    <w:div w:id="1671441148">
      <w:bodyDiv w:val="1"/>
      <w:marLeft w:val="0"/>
      <w:marRight w:val="0"/>
      <w:marTop w:val="0"/>
      <w:marBottom w:val="0"/>
      <w:divBdr>
        <w:top w:val="none" w:sz="0" w:space="0" w:color="auto"/>
        <w:left w:val="none" w:sz="0" w:space="0" w:color="auto"/>
        <w:bottom w:val="none" w:sz="0" w:space="0" w:color="auto"/>
        <w:right w:val="none" w:sz="0" w:space="0" w:color="auto"/>
      </w:divBdr>
    </w:div>
    <w:div w:id="1677344659">
      <w:bodyDiv w:val="1"/>
      <w:marLeft w:val="0"/>
      <w:marRight w:val="0"/>
      <w:marTop w:val="0"/>
      <w:marBottom w:val="0"/>
      <w:divBdr>
        <w:top w:val="none" w:sz="0" w:space="0" w:color="auto"/>
        <w:left w:val="none" w:sz="0" w:space="0" w:color="auto"/>
        <w:bottom w:val="none" w:sz="0" w:space="0" w:color="auto"/>
        <w:right w:val="none" w:sz="0" w:space="0" w:color="auto"/>
      </w:divBdr>
    </w:div>
    <w:div w:id="1682589902">
      <w:bodyDiv w:val="1"/>
      <w:marLeft w:val="0"/>
      <w:marRight w:val="0"/>
      <w:marTop w:val="0"/>
      <w:marBottom w:val="0"/>
      <w:divBdr>
        <w:top w:val="none" w:sz="0" w:space="0" w:color="auto"/>
        <w:left w:val="none" w:sz="0" w:space="0" w:color="auto"/>
        <w:bottom w:val="none" w:sz="0" w:space="0" w:color="auto"/>
        <w:right w:val="none" w:sz="0" w:space="0" w:color="auto"/>
      </w:divBdr>
    </w:div>
    <w:div w:id="1689020565">
      <w:bodyDiv w:val="1"/>
      <w:marLeft w:val="0"/>
      <w:marRight w:val="0"/>
      <w:marTop w:val="0"/>
      <w:marBottom w:val="0"/>
      <w:divBdr>
        <w:top w:val="none" w:sz="0" w:space="0" w:color="auto"/>
        <w:left w:val="none" w:sz="0" w:space="0" w:color="auto"/>
        <w:bottom w:val="none" w:sz="0" w:space="0" w:color="auto"/>
        <w:right w:val="none" w:sz="0" w:space="0" w:color="auto"/>
      </w:divBdr>
    </w:div>
    <w:div w:id="1692222068">
      <w:bodyDiv w:val="1"/>
      <w:marLeft w:val="0"/>
      <w:marRight w:val="0"/>
      <w:marTop w:val="0"/>
      <w:marBottom w:val="0"/>
      <w:divBdr>
        <w:top w:val="none" w:sz="0" w:space="0" w:color="auto"/>
        <w:left w:val="none" w:sz="0" w:space="0" w:color="auto"/>
        <w:bottom w:val="none" w:sz="0" w:space="0" w:color="auto"/>
        <w:right w:val="none" w:sz="0" w:space="0" w:color="auto"/>
      </w:divBdr>
    </w:div>
    <w:div w:id="1700080097">
      <w:bodyDiv w:val="1"/>
      <w:marLeft w:val="0"/>
      <w:marRight w:val="0"/>
      <w:marTop w:val="0"/>
      <w:marBottom w:val="0"/>
      <w:divBdr>
        <w:top w:val="none" w:sz="0" w:space="0" w:color="auto"/>
        <w:left w:val="none" w:sz="0" w:space="0" w:color="auto"/>
        <w:bottom w:val="none" w:sz="0" w:space="0" w:color="auto"/>
        <w:right w:val="none" w:sz="0" w:space="0" w:color="auto"/>
      </w:divBdr>
    </w:div>
    <w:div w:id="1704751293">
      <w:bodyDiv w:val="1"/>
      <w:marLeft w:val="0"/>
      <w:marRight w:val="0"/>
      <w:marTop w:val="0"/>
      <w:marBottom w:val="0"/>
      <w:divBdr>
        <w:top w:val="none" w:sz="0" w:space="0" w:color="auto"/>
        <w:left w:val="none" w:sz="0" w:space="0" w:color="auto"/>
        <w:bottom w:val="none" w:sz="0" w:space="0" w:color="auto"/>
        <w:right w:val="none" w:sz="0" w:space="0" w:color="auto"/>
      </w:divBdr>
    </w:div>
    <w:div w:id="1709989304">
      <w:bodyDiv w:val="1"/>
      <w:marLeft w:val="0"/>
      <w:marRight w:val="0"/>
      <w:marTop w:val="0"/>
      <w:marBottom w:val="0"/>
      <w:divBdr>
        <w:top w:val="none" w:sz="0" w:space="0" w:color="auto"/>
        <w:left w:val="none" w:sz="0" w:space="0" w:color="auto"/>
        <w:bottom w:val="none" w:sz="0" w:space="0" w:color="auto"/>
        <w:right w:val="none" w:sz="0" w:space="0" w:color="auto"/>
      </w:divBdr>
    </w:div>
    <w:div w:id="1717117811">
      <w:bodyDiv w:val="1"/>
      <w:marLeft w:val="0"/>
      <w:marRight w:val="0"/>
      <w:marTop w:val="0"/>
      <w:marBottom w:val="0"/>
      <w:divBdr>
        <w:top w:val="none" w:sz="0" w:space="0" w:color="auto"/>
        <w:left w:val="none" w:sz="0" w:space="0" w:color="auto"/>
        <w:bottom w:val="none" w:sz="0" w:space="0" w:color="auto"/>
        <w:right w:val="none" w:sz="0" w:space="0" w:color="auto"/>
      </w:divBdr>
    </w:div>
    <w:div w:id="1720861796">
      <w:bodyDiv w:val="1"/>
      <w:marLeft w:val="0"/>
      <w:marRight w:val="0"/>
      <w:marTop w:val="0"/>
      <w:marBottom w:val="0"/>
      <w:divBdr>
        <w:top w:val="none" w:sz="0" w:space="0" w:color="auto"/>
        <w:left w:val="none" w:sz="0" w:space="0" w:color="auto"/>
        <w:bottom w:val="none" w:sz="0" w:space="0" w:color="auto"/>
        <w:right w:val="none" w:sz="0" w:space="0" w:color="auto"/>
      </w:divBdr>
    </w:div>
    <w:div w:id="1721590089">
      <w:bodyDiv w:val="1"/>
      <w:marLeft w:val="0"/>
      <w:marRight w:val="0"/>
      <w:marTop w:val="0"/>
      <w:marBottom w:val="0"/>
      <w:divBdr>
        <w:top w:val="none" w:sz="0" w:space="0" w:color="auto"/>
        <w:left w:val="none" w:sz="0" w:space="0" w:color="auto"/>
        <w:bottom w:val="none" w:sz="0" w:space="0" w:color="auto"/>
        <w:right w:val="none" w:sz="0" w:space="0" w:color="auto"/>
      </w:divBdr>
    </w:div>
    <w:div w:id="1732607570">
      <w:bodyDiv w:val="1"/>
      <w:marLeft w:val="0"/>
      <w:marRight w:val="0"/>
      <w:marTop w:val="0"/>
      <w:marBottom w:val="0"/>
      <w:divBdr>
        <w:top w:val="none" w:sz="0" w:space="0" w:color="auto"/>
        <w:left w:val="none" w:sz="0" w:space="0" w:color="auto"/>
        <w:bottom w:val="none" w:sz="0" w:space="0" w:color="auto"/>
        <w:right w:val="none" w:sz="0" w:space="0" w:color="auto"/>
      </w:divBdr>
    </w:div>
    <w:div w:id="1733573749">
      <w:bodyDiv w:val="1"/>
      <w:marLeft w:val="0"/>
      <w:marRight w:val="0"/>
      <w:marTop w:val="0"/>
      <w:marBottom w:val="0"/>
      <w:divBdr>
        <w:top w:val="none" w:sz="0" w:space="0" w:color="auto"/>
        <w:left w:val="none" w:sz="0" w:space="0" w:color="auto"/>
        <w:bottom w:val="none" w:sz="0" w:space="0" w:color="auto"/>
        <w:right w:val="none" w:sz="0" w:space="0" w:color="auto"/>
      </w:divBdr>
    </w:div>
    <w:div w:id="1751385862">
      <w:bodyDiv w:val="1"/>
      <w:marLeft w:val="0"/>
      <w:marRight w:val="0"/>
      <w:marTop w:val="0"/>
      <w:marBottom w:val="0"/>
      <w:divBdr>
        <w:top w:val="none" w:sz="0" w:space="0" w:color="auto"/>
        <w:left w:val="none" w:sz="0" w:space="0" w:color="auto"/>
        <w:bottom w:val="none" w:sz="0" w:space="0" w:color="auto"/>
        <w:right w:val="none" w:sz="0" w:space="0" w:color="auto"/>
      </w:divBdr>
    </w:div>
    <w:div w:id="1757048639">
      <w:bodyDiv w:val="1"/>
      <w:marLeft w:val="0"/>
      <w:marRight w:val="0"/>
      <w:marTop w:val="0"/>
      <w:marBottom w:val="0"/>
      <w:divBdr>
        <w:top w:val="none" w:sz="0" w:space="0" w:color="auto"/>
        <w:left w:val="none" w:sz="0" w:space="0" w:color="auto"/>
        <w:bottom w:val="none" w:sz="0" w:space="0" w:color="auto"/>
        <w:right w:val="none" w:sz="0" w:space="0" w:color="auto"/>
      </w:divBdr>
    </w:div>
    <w:div w:id="1766270446">
      <w:bodyDiv w:val="1"/>
      <w:marLeft w:val="0"/>
      <w:marRight w:val="0"/>
      <w:marTop w:val="0"/>
      <w:marBottom w:val="0"/>
      <w:divBdr>
        <w:top w:val="none" w:sz="0" w:space="0" w:color="auto"/>
        <w:left w:val="none" w:sz="0" w:space="0" w:color="auto"/>
        <w:bottom w:val="none" w:sz="0" w:space="0" w:color="auto"/>
        <w:right w:val="none" w:sz="0" w:space="0" w:color="auto"/>
      </w:divBdr>
    </w:div>
    <w:div w:id="1766337501">
      <w:bodyDiv w:val="1"/>
      <w:marLeft w:val="0"/>
      <w:marRight w:val="0"/>
      <w:marTop w:val="0"/>
      <w:marBottom w:val="0"/>
      <w:divBdr>
        <w:top w:val="none" w:sz="0" w:space="0" w:color="auto"/>
        <w:left w:val="none" w:sz="0" w:space="0" w:color="auto"/>
        <w:bottom w:val="none" w:sz="0" w:space="0" w:color="auto"/>
        <w:right w:val="none" w:sz="0" w:space="0" w:color="auto"/>
      </w:divBdr>
    </w:div>
    <w:div w:id="1769154027">
      <w:bodyDiv w:val="1"/>
      <w:marLeft w:val="0"/>
      <w:marRight w:val="0"/>
      <w:marTop w:val="0"/>
      <w:marBottom w:val="0"/>
      <w:divBdr>
        <w:top w:val="none" w:sz="0" w:space="0" w:color="auto"/>
        <w:left w:val="none" w:sz="0" w:space="0" w:color="auto"/>
        <w:bottom w:val="none" w:sz="0" w:space="0" w:color="auto"/>
        <w:right w:val="none" w:sz="0" w:space="0" w:color="auto"/>
      </w:divBdr>
    </w:div>
    <w:div w:id="1776752830">
      <w:bodyDiv w:val="1"/>
      <w:marLeft w:val="0"/>
      <w:marRight w:val="0"/>
      <w:marTop w:val="0"/>
      <w:marBottom w:val="0"/>
      <w:divBdr>
        <w:top w:val="none" w:sz="0" w:space="0" w:color="auto"/>
        <w:left w:val="none" w:sz="0" w:space="0" w:color="auto"/>
        <w:bottom w:val="none" w:sz="0" w:space="0" w:color="auto"/>
        <w:right w:val="none" w:sz="0" w:space="0" w:color="auto"/>
      </w:divBdr>
    </w:div>
    <w:div w:id="1780373371">
      <w:bodyDiv w:val="1"/>
      <w:marLeft w:val="0"/>
      <w:marRight w:val="0"/>
      <w:marTop w:val="0"/>
      <w:marBottom w:val="0"/>
      <w:divBdr>
        <w:top w:val="none" w:sz="0" w:space="0" w:color="auto"/>
        <w:left w:val="none" w:sz="0" w:space="0" w:color="auto"/>
        <w:bottom w:val="none" w:sz="0" w:space="0" w:color="auto"/>
        <w:right w:val="none" w:sz="0" w:space="0" w:color="auto"/>
      </w:divBdr>
    </w:div>
    <w:div w:id="1784182616">
      <w:bodyDiv w:val="1"/>
      <w:marLeft w:val="0"/>
      <w:marRight w:val="0"/>
      <w:marTop w:val="0"/>
      <w:marBottom w:val="0"/>
      <w:divBdr>
        <w:top w:val="none" w:sz="0" w:space="0" w:color="auto"/>
        <w:left w:val="none" w:sz="0" w:space="0" w:color="auto"/>
        <w:bottom w:val="none" w:sz="0" w:space="0" w:color="auto"/>
        <w:right w:val="none" w:sz="0" w:space="0" w:color="auto"/>
      </w:divBdr>
    </w:div>
    <w:div w:id="1789665438">
      <w:bodyDiv w:val="1"/>
      <w:marLeft w:val="0"/>
      <w:marRight w:val="0"/>
      <w:marTop w:val="0"/>
      <w:marBottom w:val="0"/>
      <w:divBdr>
        <w:top w:val="none" w:sz="0" w:space="0" w:color="auto"/>
        <w:left w:val="none" w:sz="0" w:space="0" w:color="auto"/>
        <w:bottom w:val="none" w:sz="0" w:space="0" w:color="auto"/>
        <w:right w:val="none" w:sz="0" w:space="0" w:color="auto"/>
      </w:divBdr>
    </w:div>
    <w:div w:id="1789886261">
      <w:bodyDiv w:val="1"/>
      <w:marLeft w:val="0"/>
      <w:marRight w:val="0"/>
      <w:marTop w:val="0"/>
      <w:marBottom w:val="0"/>
      <w:divBdr>
        <w:top w:val="none" w:sz="0" w:space="0" w:color="auto"/>
        <w:left w:val="none" w:sz="0" w:space="0" w:color="auto"/>
        <w:bottom w:val="none" w:sz="0" w:space="0" w:color="auto"/>
        <w:right w:val="none" w:sz="0" w:space="0" w:color="auto"/>
      </w:divBdr>
    </w:div>
    <w:div w:id="1790662113">
      <w:bodyDiv w:val="1"/>
      <w:marLeft w:val="0"/>
      <w:marRight w:val="0"/>
      <w:marTop w:val="0"/>
      <w:marBottom w:val="0"/>
      <w:divBdr>
        <w:top w:val="none" w:sz="0" w:space="0" w:color="auto"/>
        <w:left w:val="none" w:sz="0" w:space="0" w:color="auto"/>
        <w:bottom w:val="none" w:sz="0" w:space="0" w:color="auto"/>
        <w:right w:val="none" w:sz="0" w:space="0" w:color="auto"/>
      </w:divBdr>
    </w:div>
    <w:div w:id="1790972144">
      <w:bodyDiv w:val="1"/>
      <w:marLeft w:val="0"/>
      <w:marRight w:val="0"/>
      <w:marTop w:val="0"/>
      <w:marBottom w:val="0"/>
      <w:divBdr>
        <w:top w:val="none" w:sz="0" w:space="0" w:color="auto"/>
        <w:left w:val="none" w:sz="0" w:space="0" w:color="auto"/>
        <w:bottom w:val="none" w:sz="0" w:space="0" w:color="auto"/>
        <w:right w:val="none" w:sz="0" w:space="0" w:color="auto"/>
      </w:divBdr>
    </w:div>
    <w:div w:id="1793017989">
      <w:bodyDiv w:val="1"/>
      <w:marLeft w:val="0"/>
      <w:marRight w:val="0"/>
      <w:marTop w:val="0"/>
      <w:marBottom w:val="0"/>
      <w:divBdr>
        <w:top w:val="none" w:sz="0" w:space="0" w:color="auto"/>
        <w:left w:val="none" w:sz="0" w:space="0" w:color="auto"/>
        <w:bottom w:val="none" w:sz="0" w:space="0" w:color="auto"/>
        <w:right w:val="none" w:sz="0" w:space="0" w:color="auto"/>
      </w:divBdr>
    </w:div>
    <w:div w:id="1801535859">
      <w:bodyDiv w:val="1"/>
      <w:marLeft w:val="0"/>
      <w:marRight w:val="0"/>
      <w:marTop w:val="0"/>
      <w:marBottom w:val="0"/>
      <w:divBdr>
        <w:top w:val="none" w:sz="0" w:space="0" w:color="auto"/>
        <w:left w:val="none" w:sz="0" w:space="0" w:color="auto"/>
        <w:bottom w:val="none" w:sz="0" w:space="0" w:color="auto"/>
        <w:right w:val="none" w:sz="0" w:space="0" w:color="auto"/>
      </w:divBdr>
    </w:div>
    <w:div w:id="1807820233">
      <w:bodyDiv w:val="1"/>
      <w:marLeft w:val="0"/>
      <w:marRight w:val="0"/>
      <w:marTop w:val="0"/>
      <w:marBottom w:val="0"/>
      <w:divBdr>
        <w:top w:val="none" w:sz="0" w:space="0" w:color="auto"/>
        <w:left w:val="none" w:sz="0" w:space="0" w:color="auto"/>
        <w:bottom w:val="none" w:sz="0" w:space="0" w:color="auto"/>
        <w:right w:val="none" w:sz="0" w:space="0" w:color="auto"/>
      </w:divBdr>
    </w:div>
    <w:div w:id="1808543996">
      <w:bodyDiv w:val="1"/>
      <w:marLeft w:val="0"/>
      <w:marRight w:val="0"/>
      <w:marTop w:val="0"/>
      <w:marBottom w:val="0"/>
      <w:divBdr>
        <w:top w:val="none" w:sz="0" w:space="0" w:color="auto"/>
        <w:left w:val="none" w:sz="0" w:space="0" w:color="auto"/>
        <w:bottom w:val="none" w:sz="0" w:space="0" w:color="auto"/>
        <w:right w:val="none" w:sz="0" w:space="0" w:color="auto"/>
      </w:divBdr>
    </w:div>
    <w:div w:id="1808932732">
      <w:bodyDiv w:val="1"/>
      <w:marLeft w:val="0"/>
      <w:marRight w:val="0"/>
      <w:marTop w:val="0"/>
      <w:marBottom w:val="0"/>
      <w:divBdr>
        <w:top w:val="none" w:sz="0" w:space="0" w:color="auto"/>
        <w:left w:val="none" w:sz="0" w:space="0" w:color="auto"/>
        <w:bottom w:val="none" w:sz="0" w:space="0" w:color="auto"/>
        <w:right w:val="none" w:sz="0" w:space="0" w:color="auto"/>
      </w:divBdr>
    </w:div>
    <w:div w:id="1809588404">
      <w:bodyDiv w:val="1"/>
      <w:marLeft w:val="0"/>
      <w:marRight w:val="0"/>
      <w:marTop w:val="0"/>
      <w:marBottom w:val="0"/>
      <w:divBdr>
        <w:top w:val="none" w:sz="0" w:space="0" w:color="auto"/>
        <w:left w:val="none" w:sz="0" w:space="0" w:color="auto"/>
        <w:bottom w:val="none" w:sz="0" w:space="0" w:color="auto"/>
        <w:right w:val="none" w:sz="0" w:space="0" w:color="auto"/>
      </w:divBdr>
    </w:div>
    <w:div w:id="1820031444">
      <w:bodyDiv w:val="1"/>
      <w:marLeft w:val="0"/>
      <w:marRight w:val="0"/>
      <w:marTop w:val="0"/>
      <w:marBottom w:val="0"/>
      <w:divBdr>
        <w:top w:val="none" w:sz="0" w:space="0" w:color="auto"/>
        <w:left w:val="none" w:sz="0" w:space="0" w:color="auto"/>
        <w:bottom w:val="none" w:sz="0" w:space="0" w:color="auto"/>
        <w:right w:val="none" w:sz="0" w:space="0" w:color="auto"/>
      </w:divBdr>
    </w:div>
    <w:div w:id="1820728192">
      <w:bodyDiv w:val="1"/>
      <w:marLeft w:val="0"/>
      <w:marRight w:val="0"/>
      <w:marTop w:val="0"/>
      <w:marBottom w:val="0"/>
      <w:divBdr>
        <w:top w:val="none" w:sz="0" w:space="0" w:color="auto"/>
        <w:left w:val="none" w:sz="0" w:space="0" w:color="auto"/>
        <w:bottom w:val="none" w:sz="0" w:space="0" w:color="auto"/>
        <w:right w:val="none" w:sz="0" w:space="0" w:color="auto"/>
      </w:divBdr>
    </w:div>
    <w:div w:id="1822231399">
      <w:bodyDiv w:val="1"/>
      <w:marLeft w:val="0"/>
      <w:marRight w:val="0"/>
      <w:marTop w:val="0"/>
      <w:marBottom w:val="0"/>
      <w:divBdr>
        <w:top w:val="none" w:sz="0" w:space="0" w:color="auto"/>
        <w:left w:val="none" w:sz="0" w:space="0" w:color="auto"/>
        <w:bottom w:val="none" w:sz="0" w:space="0" w:color="auto"/>
        <w:right w:val="none" w:sz="0" w:space="0" w:color="auto"/>
      </w:divBdr>
    </w:div>
    <w:div w:id="1822386880">
      <w:bodyDiv w:val="1"/>
      <w:marLeft w:val="0"/>
      <w:marRight w:val="0"/>
      <w:marTop w:val="0"/>
      <w:marBottom w:val="0"/>
      <w:divBdr>
        <w:top w:val="none" w:sz="0" w:space="0" w:color="auto"/>
        <w:left w:val="none" w:sz="0" w:space="0" w:color="auto"/>
        <w:bottom w:val="none" w:sz="0" w:space="0" w:color="auto"/>
        <w:right w:val="none" w:sz="0" w:space="0" w:color="auto"/>
      </w:divBdr>
    </w:div>
    <w:div w:id="1843203534">
      <w:bodyDiv w:val="1"/>
      <w:marLeft w:val="0"/>
      <w:marRight w:val="0"/>
      <w:marTop w:val="0"/>
      <w:marBottom w:val="0"/>
      <w:divBdr>
        <w:top w:val="none" w:sz="0" w:space="0" w:color="auto"/>
        <w:left w:val="none" w:sz="0" w:space="0" w:color="auto"/>
        <w:bottom w:val="none" w:sz="0" w:space="0" w:color="auto"/>
        <w:right w:val="none" w:sz="0" w:space="0" w:color="auto"/>
      </w:divBdr>
    </w:div>
    <w:div w:id="1849785012">
      <w:bodyDiv w:val="1"/>
      <w:marLeft w:val="0"/>
      <w:marRight w:val="0"/>
      <w:marTop w:val="0"/>
      <w:marBottom w:val="0"/>
      <w:divBdr>
        <w:top w:val="none" w:sz="0" w:space="0" w:color="auto"/>
        <w:left w:val="none" w:sz="0" w:space="0" w:color="auto"/>
        <w:bottom w:val="none" w:sz="0" w:space="0" w:color="auto"/>
        <w:right w:val="none" w:sz="0" w:space="0" w:color="auto"/>
      </w:divBdr>
    </w:div>
    <w:div w:id="1852837476">
      <w:bodyDiv w:val="1"/>
      <w:marLeft w:val="0"/>
      <w:marRight w:val="0"/>
      <w:marTop w:val="0"/>
      <w:marBottom w:val="0"/>
      <w:divBdr>
        <w:top w:val="none" w:sz="0" w:space="0" w:color="auto"/>
        <w:left w:val="none" w:sz="0" w:space="0" w:color="auto"/>
        <w:bottom w:val="none" w:sz="0" w:space="0" w:color="auto"/>
        <w:right w:val="none" w:sz="0" w:space="0" w:color="auto"/>
      </w:divBdr>
    </w:div>
    <w:div w:id="1859662440">
      <w:bodyDiv w:val="1"/>
      <w:marLeft w:val="0"/>
      <w:marRight w:val="0"/>
      <w:marTop w:val="0"/>
      <w:marBottom w:val="0"/>
      <w:divBdr>
        <w:top w:val="none" w:sz="0" w:space="0" w:color="auto"/>
        <w:left w:val="none" w:sz="0" w:space="0" w:color="auto"/>
        <w:bottom w:val="none" w:sz="0" w:space="0" w:color="auto"/>
        <w:right w:val="none" w:sz="0" w:space="0" w:color="auto"/>
      </w:divBdr>
    </w:div>
    <w:div w:id="1862277366">
      <w:bodyDiv w:val="1"/>
      <w:marLeft w:val="0"/>
      <w:marRight w:val="0"/>
      <w:marTop w:val="0"/>
      <w:marBottom w:val="0"/>
      <w:divBdr>
        <w:top w:val="none" w:sz="0" w:space="0" w:color="auto"/>
        <w:left w:val="none" w:sz="0" w:space="0" w:color="auto"/>
        <w:bottom w:val="none" w:sz="0" w:space="0" w:color="auto"/>
        <w:right w:val="none" w:sz="0" w:space="0" w:color="auto"/>
      </w:divBdr>
    </w:div>
    <w:div w:id="1862475351">
      <w:bodyDiv w:val="1"/>
      <w:marLeft w:val="0"/>
      <w:marRight w:val="0"/>
      <w:marTop w:val="0"/>
      <w:marBottom w:val="0"/>
      <w:divBdr>
        <w:top w:val="none" w:sz="0" w:space="0" w:color="auto"/>
        <w:left w:val="none" w:sz="0" w:space="0" w:color="auto"/>
        <w:bottom w:val="none" w:sz="0" w:space="0" w:color="auto"/>
        <w:right w:val="none" w:sz="0" w:space="0" w:color="auto"/>
      </w:divBdr>
    </w:div>
    <w:div w:id="1866020351">
      <w:bodyDiv w:val="1"/>
      <w:marLeft w:val="0"/>
      <w:marRight w:val="0"/>
      <w:marTop w:val="0"/>
      <w:marBottom w:val="0"/>
      <w:divBdr>
        <w:top w:val="none" w:sz="0" w:space="0" w:color="auto"/>
        <w:left w:val="none" w:sz="0" w:space="0" w:color="auto"/>
        <w:bottom w:val="none" w:sz="0" w:space="0" w:color="auto"/>
        <w:right w:val="none" w:sz="0" w:space="0" w:color="auto"/>
      </w:divBdr>
    </w:div>
    <w:div w:id="1866597647">
      <w:bodyDiv w:val="1"/>
      <w:marLeft w:val="0"/>
      <w:marRight w:val="0"/>
      <w:marTop w:val="0"/>
      <w:marBottom w:val="0"/>
      <w:divBdr>
        <w:top w:val="none" w:sz="0" w:space="0" w:color="auto"/>
        <w:left w:val="none" w:sz="0" w:space="0" w:color="auto"/>
        <w:bottom w:val="none" w:sz="0" w:space="0" w:color="auto"/>
        <w:right w:val="none" w:sz="0" w:space="0" w:color="auto"/>
      </w:divBdr>
    </w:div>
    <w:div w:id="1869368854">
      <w:bodyDiv w:val="1"/>
      <w:marLeft w:val="0"/>
      <w:marRight w:val="0"/>
      <w:marTop w:val="0"/>
      <w:marBottom w:val="0"/>
      <w:divBdr>
        <w:top w:val="none" w:sz="0" w:space="0" w:color="auto"/>
        <w:left w:val="none" w:sz="0" w:space="0" w:color="auto"/>
        <w:bottom w:val="none" w:sz="0" w:space="0" w:color="auto"/>
        <w:right w:val="none" w:sz="0" w:space="0" w:color="auto"/>
      </w:divBdr>
    </w:div>
    <w:div w:id="1870335292">
      <w:bodyDiv w:val="1"/>
      <w:marLeft w:val="0"/>
      <w:marRight w:val="0"/>
      <w:marTop w:val="0"/>
      <w:marBottom w:val="0"/>
      <w:divBdr>
        <w:top w:val="none" w:sz="0" w:space="0" w:color="auto"/>
        <w:left w:val="none" w:sz="0" w:space="0" w:color="auto"/>
        <w:bottom w:val="none" w:sz="0" w:space="0" w:color="auto"/>
        <w:right w:val="none" w:sz="0" w:space="0" w:color="auto"/>
      </w:divBdr>
    </w:div>
    <w:div w:id="1872957451">
      <w:bodyDiv w:val="1"/>
      <w:marLeft w:val="0"/>
      <w:marRight w:val="0"/>
      <w:marTop w:val="0"/>
      <w:marBottom w:val="0"/>
      <w:divBdr>
        <w:top w:val="none" w:sz="0" w:space="0" w:color="auto"/>
        <w:left w:val="none" w:sz="0" w:space="0" w:color="auto"/>
        <w:bottom w:val="none" w:sz="0" w:space="0" w:color="auto"/>
        <w:right w:val="none" w:sz="0" w:space="0" w:color="auto"/>
      </w:divBdr>
    </w:div>
    <w:div w:id="1874032684">
      <w:bodyDiv w:val="1"/>
      <w:marLeft w:val="0"/>
      <w:marRight w:val="0"/>
      <w:marTop w:val="0"/>
      <w:marBottom w:val="0"/>
      <w:divBdr>
        <w:top w:val="none" w:sz="0" w:space="0" w:color="auto"/>
        <w:left w:val="none" w:sz="0" w:space="0" w:color="auto"/>
        <w:bottom w:val="none" w:sz="0" w:space="0" w:color="auto"/>
        <w:right w:val="none" w:sz="0" w:space="0" w:color="auto"/>
      </w:divBdr>
    </w:div>
    <w:div w:id="1877691215">
      <w:bodyDiv w:val="1"/>
      <w:marLeft w:val="0"/>
      <w:marRight w:val="0"/>
      <w:marTop w:val="0"/>
      <w:marBottom w:val="0"/>
      <w:divBdr>
        <w:top w:val="none" w:sz="0" w:space="0" w:color="auto"/>
        <w:left w:val="none" w:sz="0" w:space="0" w:color="auto"/>
        <w:bottom w:val="none" w:sz="0" w:space="0" w:color="auto"/>
        <w:right w:val="none" w:sz="0" w:space="0" w:color="auto"/>
      </w:divBdr>
    </w:div>
    <w:div w:id="1879388379">
      <w:bodyDiv w:val="1"/>
      <w:marLeft w:val="0"/>
      <w:marRight w:val="0"/>
      <w:marTop w:val="0"/>
      <w:marBottom w:val="0"/>
      <w:divBdr>
        <w:top w:val="none" w:sz="0" w:space="0" w:color="auto"/>
        <w:left w:val="none" w:sz="0" w:space="0" w:color="auto"/>
        <w:bottom w:val="none" w:sz="0" w:space="0" w:color="auto"/>
        <w:right w:val="none" w:sz="0" w:space="0" w:color="auto"/>
      </w:divBdr>
    </w:div>
    <w:div w:id="1887132590">
      <w:bodyDiv w:val="1"/>
      <w:marLeft w:val="0"/>
      <w:marRight w:val="0"/>
      <w:marTop w:val="0"/>
      <w:marBottom w:val="0"/>
      <w:divBdr>
        <w:top w:val="none" w:sz="0" w:space="0" w:color="auto"/>
        <w:left w:val="none" w:sz="0" w:space="0" w:color="auto"/>
        <w:bottom w:val="none" w:sz="0" w:space="0" w:color="auto"/>
        <w:right w:val="none" w:sz="0" w:space="0" w:color="auto"/>
      </w:divBdr>
    </w:div>
    <w:div w:id="1897623713">
      <w:bodyDiv w:val="1"/>
      <w:marLeft w:val="0"/>
      <w:marRight w:val="0"/>
      <w:marTop w:val="0"/>
      <w:marBottom w:val="0"/>
      <w:divBdr>
        <w:top w:val="none" w:sz="0" w:space="0" w:color="auto"/>
        <w:left w:val="none" w:sz="0" w:space="0" w:color="auto"/>
        <w:bottom w:val="none" w:sz="0" w:space="0" w:color="auto"/>
        <w:right w:val="none" w:sz="0" w:space="0" w:color="auto"/>
      </w:divBdr>
    </w:div>
    <w:div w:id="1909070259">
      <w:bodyDiv w:val="1"/>
      <w:marLeft w:val="0"/>
      <w:marRight w:val="0"/>
      <w:marTop w:val="0"/>
      <w:marBottom w:val="0"/>
      <w:divBdr>
        <w:top w:val="none" w:sz="0" w:space="0" w:color="auto"/>
        <w:left w:val="none" w:sz="0" w:space="0" w:color="auto"/>
        <w:bottom w:val="none" w:sz="0" w:space="0" w:color="auto"/>
        <w:right w:val="none" w:sz="0" w:space="0" w:color="auto"/>
      </w:divBdr>
    </w:div>
    <w:div w:id="1909850590">
      <w:bodyDiv w:val="1"/>
      <w:marLeft w:val="0"/>
      <w:marRight w:val="0"/>
      <w:marTop w:val="0"/>
      <w:marBottom w:val="0"/>
      <w:divBdr>
        <w:top w:val="none" w:sz="0" w:space="0" w:color="auto"/>
        <w:left w:val="none" w:sz="0" w:space="0" w:color="auto"/>
        <w:bottom w:val="none" w:sz="0" w:space="0" w:color="auto"/>
        <w:right w:val="none" w:sz="0" w:space="0" w:color="auto"/>
      </w:divBdr>
    </w:div>
    <w:div w:id="1913655831">
      <w:bodyDiv w:val="1"/>
      <w:marLeft w:val="0"/>
      <w:marRight w:val="0"/>
      <w:marTop w:val="0"/>
      <w:marBottom w:val="0"/>
      <w:divBdr>
        <w:top w:val="none" w:sz="0" w:space="0" w:color="auto"/>
        <w:left w:val="none" w:sz="0" w:space="0" w:color="auto"/>
        <w:bottom w:val="none" w:sz="0" w:space="0" w:color="auto"/>
        <w:right w:val="none" w:sz="0" w:space="0" w:color="auto"/>
      </w:divBdr>
    </w:div>
    <w:div w:id="1915697413">
      <w:bodyDiv w:val="1"/>
      <w:marLeft w:val="0"/>
      <w:marRight w:val="0"/>
      <w:marTop w:val="0"/>
      <w:marBottom w:val="0"/>
      <w:divBdr>
        <w:top w:val="none" w:sz="0" w:space="0" w:color="auto"/>
        <w:left w:val="none" w:sz="0" w:space="0" w:color="auto"/>
        <w:bottom w:val="none" w:sz="0" w:space="0" w:color="auto"/>
        <w:right w:val="none" w:sz="0" w:space="0" w:color="auto"/>
      </w:divBdr>
    </w:div>
    <w:div w:id="1918855220">
      <w:bodyDiv w:val="1"/>
      <w:marLeft w:val="0"/>
      <w:marRight w:val="0"/>
      <w:marTop w:val="0"/>
      <w:marBottom w:val="0"/>
      <w:divBdr>
        <w:top w:val="none" w:sz="0" w:space="0" w:color="auto"/>
        <w:left w:val="none" w:sz="0" w:space="0" w:color="auto"/>
        <w:bottom w:val="none" w:sz="0" w:space="0" w:color="auto"/>
        <w:right w:val="none" w:sz="0" w:space="0" w:color="auto"/>
      </w:divBdr>
    </w:div>
    <w:div w:id="1920170699">
      <w:bodyDiv w:val="1"/>
      <w:marLeft w:val="0"/>
      <w:marRight w:val="0"/>
      <w:marTop w:val="0"/>
      <w:marBottom w:val="0"/>
      <w:divBdr>
        <w:top w:val="none" w:sz="0" w:space="0" w:color="auto"/>
        <w:left w:val="none" w:sz="0" w:space="0" w:color="auto"/>
        <w:bottom w:val="none" w:sz="0" w:space="0" w:color="auto"/>
        <w:right w:val="none" w:sz="0" w:space="0" w:color="auto"/>
      </w:divBdr>
    </w:div>
    <w:div w:id="1921133014">
      <w:bodyDiv w:val="1"/>
      <w:marLeft w:val="0"/>
      <w:marRight w:val="0"/>
      <w:marTop w:val="0"/>
      <w:marBottom w:val="0"/>
      <w:divBdr>
        <w:top w:val="none" w:sz="0" w:space="0" w:color="auto"/>
        <w:left w:val="none" w:sz="0" w:space="0" w:color="auto"/>
        <w:bottom w:val="none" w:sz="0" w:space="0" w:color="auto"/>
        <w:right w:val="none" w:sz="0" w:space="0" w:color="auto"/>
      </w:divBdr>
    </w:div>
    <w:div w:id="1921331273">
      <w:bodyDiv w:val="1"/>
      <w:marLeft w:val="0"/>
      <w:marRight w:val="0"/>
      <w:marTop w:val="0"/>
      <w:marBottom w:val="0"/>
      <w:divBdr>
        <w:top w:val="none" w:sz="0" w:space="0" w:color="auto"/>
        <w:left w:val="none" w:sz="0" w:space="0" w:color="auto"/>
        <w:bottom w:val="none" w:sz="0" w:space="0" w:color="auto"/>
        <w:right w:val="none" w:sz="0" w:space="0" w:color="auto"/>
      </w:divBdr>
    </w:div>
    <w:div w:id="1924339604">
      <w:bodyDiv w:val="1"/>
      <w:marLeft w:val="0"/>
      <w:marRight w:val="0"/>
      <w:marTop w:val="0"/>
      <w:marBottom w:val="0"/>
      <w:divBdr>
        <w:top w:val="none" w:sz="0" w:space="0" w:color="auto"/>
        <w:left w:val="none" w:sz="0" w:space="0" w:color="auto"/>
        <w:bottom w:val="none" w:sz="0" w:space="0" w:color="auto"/>
        <w:right w:val="none" w:sz="0" w:space="0" w:color="auto"/>
      </w:divBdr>
    </w:div>
    <w:div w:id="1925995540">
      <w:bodyDiv w:val="1"/>
      <w:marLeft w:val="0"/>
      <w:marRight w:val="0"/>
      <w:marTop w:val="0"/>
      <w:marBottom w:val="0"/>
      <w:divBdr>
        <w:top w:val="none" w:sz="0" w:space="0" w:color="auto"/>
        <w:left w:val="none" w:sz="0" w:space="0" w:color="auto"/>
        <w:bottom w:val="none" w:sz="0" w:space="0" w:color="auto"/>
        <w:right w:val="none" w:sz="0" w:space="0" w:color="auto"/>
      </w:divBdr>
    </w:div>
    <w:div w:id="1926528735">
      <w:bodyDiv w:val="1"/>
      <w:marLeft w:val="0"/>
      <w:marRight w:val="0"/>
      <w:marTop w:val="0"/>
      <w:marBottom w:val="0"/>
      <w:divBdr>
        <w:top w:val="none" w:sz="0" w:space="0" w:color="auto"/>
        <w:left w:val="none" w:sz="0" w:space="0" w:color="auto"/>
        <w:bottom w:val="none" w:sz="0" w:space="0" w:color="auto"/>
        <w:right w:val="none" w:sz="0" w:space="0" w:color="auto"/>
      </w:divBdr>
    </w:div>
    <w:div w:id="1933509480">
      <w:bodyDiv w:val="1"/>
      <w:marLeft w:val="0"/>
      <w:marRight w:val="0"/>
      <w:marTop w:val="0"/>
      <w:marBottom w:val="0"/>
      <w:divBdr>
        <w:top w:val="none" w:sz="0" w:space="0" w:color="auto"/>
        <w:left w:val="none" w:sz="0" w:space="0" w:color="auto"/>
        <w:bottom w:val="none" w:sz="0" w:space="0" w:color="auto"/>
        <w:right w:val="none" w:sz="0" w:space="0" w:color="auto"/>
      </w:divBdr>
    </w:div>
    <w:div w:id="1963030772">
      <w:bodyDiv w:val="1"/>
      <w:marLeft w:val="0"/>
      <w:marRight w:val="0"/>
      <w:marTop w:val="0"/>
      <w:marBottom w:val="0"/>
      <w:divBdr>
        <w:top w:val="none" w:sz="0" w:space="0" w:color="auto"/>
        <w:left w:val="none" w:sz="0" w:space="0" w:color="auto"/>
        <w:bottom w:val="none" w:sz="0" w:space="0" w:color="auto"/>
        <w:right w:val="none" w:sz="0" w:space="0" w:color="auto"/>
      </w:divBdr>
    </w:div>
    <w:div w:id="1965841376">
      <w:bodyDiv w:val="1"/>
      <w:marLeft w:val="0"/>
      <w:marRight w:val="0"/>
      <w:marTop w:val="0"/>
      <w:marBottom w:val="0"/>
      <w:divBdr>
        <w:top w:val="none" w:sz="0" w:space="0" w:color="auto"/>
        <w:left w:val="none" w:sz="0" w:space="0" w:color="auto"/>
        <w:bottom w:val="none" w:sz="0" w:space="0" w:color="auto"/>
        <w:right w:val="none" w:sz="0" w:space="0" w:color="auto"/>
      </w:divBdr>
    </w:div>
    <w:div w:id="1966037558">
      <w:bodyDiv w:val="1"/>
      <w:marLeft w:val="0"/>
      <w:marRight w:val="0"/>
      <w:marTop w:val="0"/>
      <w:marBottom w:val="0"/>
      <w:divBdr>
        <w:top w:val="none" w:sz="0" w:space="0" w:color="auto"/>
        <w:left w:val="none" w:sz="0" w:space="0" w:color="auto"/>
        <w:bottom w:val="none" w:sz="0" w:space="0" w:color="auto"/>
        <w:right w:val="none" w:sz="0" w:space="0" w:color="auto"/>
      </w:divBdr>
    </w:div>
    <w:div w:id="1968780123">
      <w:bodyDiv w:val="1"/>
      <w:marLeft w:val="0"/>
      <w:marRight w:val="0"/>
      <w:marTop w:val="0"/>
      <w:marBottom w:val="0"/>
      <w:divBdr>
        <w:top w:val="none" w:sz="0" w:space="0" w:color="auto"/>
        <w:left w:val="none" w:sz="0" w:space="0" w:color="auto"/>
        <w:bottom w:val="none" w:sz="0" w:space="0" w:color="auto"/>
        <w:right w:val="none" w:sz="0" w:space="0" w:color="auto"/>
      </w:divBdr>
    </w:div>
    <w:div w:id="1977949117">
      <w:bodyDiv w:val="1"/>
      <w:marLeft w:val="0"/>
      <w:marRight w:val="0"/>
      <w:marTop w:val="0"/>
      <w:marBottom w:val="0"/>
      <w:divBdr>
        <w:top w:val="none" w:sz="0" w:space="0" w:color="auto"/>
        <w:left w:val="none" w:sz="0" w:space="0" w:color="auto"/>
        <w:bottom w:val="none" w:sz="0" w:space="0" w:color="auto"/>
        <w:right w:val="none" w:sz="0" w:space="0" w:color="auto"/>
      </w:divBdr>
    </w:div>
    <w:div w:id="1989821828">
      <w:bodyDiv w:val="1"/>
      <w:marLeft w:val="0"/>
      <w:marRight w:val="0"/>
      <w:marTop w:val="0"/>
      <w:marBottom w:val="0"/>
      <w:divBdr>
        <w:top w:val="none" w:sz="0" w:space="0" w:color="auto"/>
        <w:left w:val="none" w:sz="0" w:space="0" w:color="auto"/>
        <w:bottom w:val="none" w:sz="0" w:space="0" w:color="auto"/>
        <w:right w:val="none" w:sz="0" w:space="0" w:color="auto"/>
      </w:divBdr>
    </w:div>
    <w:div w:id="1993680127">
      <w:bodyDiv w:val="1"/>
      <w:marLeft w:val="0"/>
      <w:marRight w:val="0"/>
      <w:marTop w:val="0"/>
      <w:marBottom w:val="0"/>
      <w:divBdr>
        <w:top w:val="none" w:sz="0" w:space="0" w:color="auto"/>
        <w:left w:val="none" w:sz="0" w:space="0" w:color="auto"/>
        <w:bottom w:val="none" w:sz="0" w:space="0" w:color="auto"/>
        <w:right w:val="none" w:sz="0" w:space="0" w:color="auto"/>
      </w:divBdr>
    </w:div>
    <w:div w:id="1995792530">
      <w:bodyDiv w:val="1"/>
      <w:marLeft w:val="0"/>
      <w:marRight w:val="0"/>
      <w:marTop w:val="0"/>
      <w:marBottom w:val="0"/>
      <w:divBdr>
        <w:top w:val="none" w:sz="0" w:space="0" w:color="auto"/>
        <w:left w:val="none" w:sz="0" w:space="0" w:color="auto"/>
        <w:bottom w:val="none" w:sz="0" w:space="0" w:color="auto"/>
        <w:right w:val="none" w:sz="0" w:space="0" w:color="auto"/>
      </w:divBdr>
    </w:div>
    <w:div w:id="2017344650">
      <w:bodyDiv w:val="1"/>
      <w:marLeft w:val="0"/>
      <w:marRight w:val="0"/>
      <w:marTop w:val="0"/>
      <w:marBottom w:val="0"/>
      <w:divBdr>
        <w:top w:val="none" w:sz="0" w:space="0" w:color="auto"/>
        <w:left w:val="none" w:sz="0" w:space="0" w:color="auto"/>
        <w:bottom w:val="none" w:sz="0" w:space="0" w:color="auto"/>
        <w:right w:val="none" w:sz="0" w:space="0" w:color="auto"/>
      </w:divBdr>
    </w:div>
    <w:div w:id="2017414340">
      <w:bodyDiv w:val="1"/>
      <w:marLeft w:val="0"/>
      <w:marRight w:val="0"/>
      <w:marTop w:val="0"/>
      <w:marBottom w:val="0"/>
      <w:divBdr>
        <w:top w:val="none" w:sz="0" w:space="0" w:color="auto"/>
        <w:left w:val="none" w:sz="0" w:space="0" w:color="auto"/>
        <w:bottom w:val="none" w:sz="0" w:space="0" w:color="auto"/>
        <w:right w:val="none" w:sz="0" w:space="0" w:color="auto"/>
      </w:divBdr>
    </w:div>
    <w:div w:id="2018581022">
      <w:bodyDiv w:val="1"/>
      <w:marLeft w:val="0"/>
      <w:marRight w:val="0"/>
      <w:marTop w:val="0"/>
      <w:marBottom w:val="0"/>
      <w:divBdr>
        <w:top w:val="none" w:sz="0" w:space="0" w:color="auto"/>
        <w:left w:val="none" w:sz="0" w:space="0" w:color="auto"/>
        <w:bottom w:val="none" w:sz="0" w:space="0" w:color="auto"/>
        <w:right w:val="none" w:sz="0" w:space="0" w:color="auto"/>
      </w:divBdr>
    </w:div>
    <w:div w:id="2024897514">
      <w:bodyDiv w:val="1"/>
      <w:marLeft w:val="0"/>
      <w:marRight w:val="0"/>
      <w:marTop w:val="0"/>
      <w:marBottom w:val="0"/>
      <w:divBdr>
        <w:top w:val="none" w:sz="0" w:space="0" w:color="auto"/>
        <w:left w:val="none" w:sz="0" w:space="0" w:color="auto"/>
        <w:bottom w:val="none" w:sz="0" w:space="0" w:color="auto"/>
        <w:right w:val="none" w:sz="0" w:space="0" w:color="auto"/>
      </w:divBdr>
    </w:div>
    <w:div w:id="2025395432">
      <w:bodyDiv w:val="1"/>
      <w:marLeft w:val="0"/>
      <w:marRight w:val="0"/>
      <w:marTop w:val="0"/>
      <w:marBottom w:val="0"/>
      <w:divBdr>
        <w:top w:val="none" w:sz="0" w:space="0" w:color="auto"/>
        <w:left w:val="none" w:sz="0" w:space="0" w:color="auto"/>
        <w:bottom w:val="none" w:sz="0" w:space="0" w:color="auto"/>
        <w:right w:val="none" w:sz="0" w:space="0" w:color="auto"/>
      </w:divBdr>
    </w:div>
    <w:div w:id="2032609431">
      <w:bodyDiv w:val="1"/>
      <w:marLeft w:val="0"/>
      <w:marRight w:val="0"/>
      <w:marTop w:val="0"/>
      <w:marBottom w:val="0"/>
      <w:divBdr>
        <w:top w:val="none" w:sz="0" w:space="0" w:color="auto"/>
        <w:left w:val="none" w:sz="0" w:space="0" w:color="auto"/>
        <w:bottom w:val="none" w:sz="0" w:space="0" w:color="auto"/>
        <w:right w:val="none" w:sz="0" w:space="0" w:color="auto"/>
      </w:divBdr>
    </w:div>
    <w:div w:id="2032802934">
      <w:bodyDiv w:val="1"/>
      <w:marLeft w:val="0"/>
      <w:marRight w:val="0"/>
      <w:marTop w:val="0"/>
      <w:marBottom w:val="0"/>
      <w:divBdr>
        <w:top w:val="none" w:sz="0" w:space="0" w:color="auto"/>
        <w:left w:val="none" w:sz="0" w:space="0" w:color="auto"/>
        <w:bottom w:val="none" w:sz="0" w:space="0" w:color="auto"/>
        <w:right w:val="none" w:sz="0" w:space="0" w:color="auto"/>
      </w:divBdr>
    </w:div>
    <w:div w:id="2034065948">
      <w:bodyDiv w:val="1"/>
      <w:marLeft w:val="0"/>
      <w:marRight w:val="0"/>
      <w:marTop w:val="0"/>
      <w:marBottom w:val="0"/>
      <w:divBdr>
        <w:top w:val="none" w:sz="0" w:space="0" w:color="auto"/>
        <w:left w:val="none" w:sz="0" w:space="0" w:color="auto"/>
        <w:bottom w:val="none" w:sz="0" w:space="0" w:color="auto"/>
        <w:right w:val="none" w:sz="0" w:space="0" w:color="auto"/>
      </w:divBdr>
    </w:div>
    <w:div w:id="2034334520">
      <w:bodyDiv w:val="1"/>
      <w:marLeft w:val="0"/>
      <w:marRight w:val="0"/>
      <w:marTop w:val="0"/>
      <w:marBottom w:val="0"/>
      <w:divBdr>
        <w:top w:val="none" w:sz="0" w:space="0" w:color="auto"/>
        <w:left w:val="none" w:sz="0" w:space="0" w:color="auto"/>
        <w:bottom w:val="none" w:sz="0" w:space="0" w:color="auto"/>
        <w:right w:val="none" w:sz="0" w:space="0" w:color="auto"/>
      </w:divBdr>
    </w:div>
    <w:div w:id="2036685707">
      <w:bodyDiv w:val="1"/>
      <w:marLeft w:val="0"/>
      <w:marRight w:val="0"/>
      <w:marTop w:val="0"/>
      <w:marBottom w:val="0"/>
      <w:divBdr>
        <w:top w:val="none" w:sz="0" w:space="0" w:color="auto"/>
        <w:left w:val="none" w:sz="0" w:space="0" w:color="auto"/>
        <w:bottom w:val="none" w:sz="0" w:space="0" w:color="auto"/>
        <w:right w:val="none" w:sz="0" w:space="0" w:color="auto"/>
      </w:divBdr>
    </w:div>
    <w:div w:id="2037389222">
      <w:bodyDiv w:val="1"/>
      <w:marLeft w:val="0"/>
      <w:marRight w:val="0"/>
      <w:marTop w:val="0"/>
      <w:marBottom w:val="0"/>
      <w:divBdr>
        <w:top w:val="none" w:sz="0" w:space="0" w:color="auto"/>
        <w:left w:val="none" w:sz="0" w:space="0" w:color="auto"/>
        <w:bottom w:val="none" w:sz="0" w:space="0" w:color="auto"/>
        <w:right w:val="none" w:sz="0" w:space="0" w:color="auto"/>
      </w:divBdr>
    </w:div>
    <w:div w:id="2045710623">
      <w:bodyDiv w:val="1"/>
      <w:marLeft w:val="0"/>
      <w:marRight w:val="0"/>
      <w:marTop w:val="0"/>
      <w:marBottom w:val="0"/>
      <w:divBdr>
        <w:top w:val="none" w:sz="0" w:space="0" w:color="auto"/>
        <w:left w:val="none" w:sz="0" w:space="0" w:color="auto"/>
        <w:bottom w:val="none" w:sz="0" w:space="0" w:color="auto"/>
        <w:right w:val="none" w:sz="0" w:space="0" w:color="auto"/>
      </w:divBdr>
    </w:div>
    <w:div w:id="2052343053">
      <w:bodyDiv w:val="1"/>
      <w:marLeft w:val="0"/>
      <w:marRight w:val="0"/>
      <w:marTop w:val="0"/>
      <w:marBottom w:val="0"/>
      <w:divBdr>
        <w:top w:val="none" w:sz="0" w:space="0" w:color="auto"/>
        <w:left w:val="none" w:sz="0" w:space="0" w:color="auto"/>
        <w:bottom w:val="none" w:sz="0" w:space="0" w:color="auto"/>
        <w:right w:val="none" w:sz="0" w:space="0" w:color="auto"/>
      </w:divBdr>
    </w:div>
    <w:div w:id="2053265255">
      <w:bodyDiv w:val="1"/>
      <w:marLeft w:val="0"/>
      <w:marRight w:val="0"/>
      <w:marTop w:val="0"/>
      <w:marBottom w:val="0"/>
      <w:divBdr>
        <w:top w:val="none" w:sz="0" w:space="0" w:color="auto"/>
        <w:left w:val="none" w:sz="0" w:space="0" w:color="auto"/>
        <w:bottom w:val="none" w:sz="0" w:space="0" w:color="auto"/>
        <w:right w:val="none" w:sz="0" w:space="0" w:color="auto"/>
      </w:divBdr>
    </w:div>
    <w:div w:id="2057241601">
      <w:bodyDiv w:val="1"/>
      <w:marLeft w:val="0"/>
      <w:marRight w:val="0"/>
      <w:marTop w:val="0"/>
      <w:marBottom w:val="0"/>
      <w:divBdr>
        <w:top w:val="none" w:sz="0" w:space="0" w:color="auto"/>
        <w:left w:val="none" w:sz="0" w:space="0" w:color="auto"/>
        <w:bottom w:val="none" w:sz="0" w:space="0" w:color="auto"/>
        <w:right w:val="none" w:sz="0" w:space="0" w:color="auto"/>
      </w:divBdr>
    </w:div>
    <w:div w:id="2061632593">
      <w:bodyDiv w:val="1"/>
      <w:marLeft w:val="0"/>
      <w:marRight w:val="0"/>
      <w:marTop w:val="0"/>
      <w:marBottom w:val="0"/>
      <w:divBdr>
        <w:top w:val="none" w:sz="0" w:space="0" w:color="auto"/>
        <w:left w:val="none" w:sz="0" w:space="0" w:color="auto"/>
        <w:bottom w:val="none" w:sz="0" w:space="0" w:color="auto"/>
        <w:right w:val="none" w:sz="0" w:space="0" w:color="auto"/>
      </w:divBdr>
    </w:div>
    <w:div w:id="2061829708">
      <w:bodyDiv w:val="1"/>
      <w:marLeft w:val="0"/>
      <w:marRight w:val="0"/>
      <w:marTop w:val="0"/>
      <w:marBottom w:val="0"/>
      <w:divBdr>
        <w:top w:val="none" w:sz="0" w:space="0" w:color="auto"/>
        <w:left w:val="none" w:sz="0" w:space="0" w:color="auto"/>
        <w:bottom w:val="none" w:sz="0" w:space="0" w:color="auto"/>
        <w:right w:val="none" w:sz="0" w:space="0" w:color="auto"/>
      </w:divBdr>
    </w:div>
    <w:div w:id="2065447877">
      <w:bodyDiv w:val="1"/>
      <w:marLeft w:val="0"/>
      <w:marRight w:val="0"/>
      <w:marTop w:val="0"/>
      <w:marBottom w:val="0"/>
      <w:divBdr>
        <w:top w:val="none" w:sz="0" w:space="0" w:color="auto"/>
        <w:left w:val="none" w:sz="0" w:space="0" w:color="auto"/>
        <w:bottom w:val="none" w:sz="0" w:space="0" w:color="auto"/>
        <w:right w:val="none" w:sz="0" w:space="0" w:color="auto"/>
      </w:divBdr>
    </w:div>
    <w:div w:id="2086148528">
      <w:bodyDiv w:val="1"/>
      <w:marLeft w:val="0"/>
      <w:marRight w:val="0"/>
      <w:marTop w:val="0"/>
      <w:marBottom w:val="0"/>
      <w:divBdr>
        <w:top w:val="none" w:sz="0" w:space="0" w:color="auto"/>
        <w:left w:val="none" w:sz="0" w:space="0" w:color="auto"/>
        <w:bottom w:val="none" w:sz="0" w:space="0" w:color="auto"/>
        <w:right w:val="none" w:sz="0" w:space="0" w:color="auto"/>
      </w:divBdr>
    </w:div>
    <w:div w:id="2087604616">
      <w:bodyDiv w:val="1"/>
      <w:marLeft w:val="0"/>
      <w:marRight w:val="0"/>
      <w:marTop w:val="0"/>
      <w:marBottom w:val="0"/>
      <w:divBdr>
        <w:top w:val="none" w:sz="0" w:space="0" w:color="auto"/>
        <w:left w:val="none" w:sz="0" w:space="0" w:color="auto"/>
        <w:bottom w:val="none" w:sz="0" w:space="0" w:color="auto"/>
        <w:right w:val="none" w:sz="0" w:space="0" w:color="auto"/>
      </w:divBdr>
    </w:div>
    <w:div w:id="2093505451">
      <w:bodyDiv w:val="1"/>
      <w:marLeft w:val="0"/>
      <w:marRight w:val="0"/>
      <w:marTop w:val="0"/>
      <w:marBottom w:val="0"/>
      <w:divBdr>
        <w:top w:val="none" w:sz="0" w:space="0" w:color="auto"/>
        <w:left w:val="none" w:sz="0" w:space="0" w:color="auto"/>
        <w:bottom w:val="none" w:sz="0" w:space="0" w:color="auto"/>
        <w:right w:val="none" w:sz="0" w:space="0" w:color="auto"/>
      </w:divBdr>
    </w:div>
    <w:div w:id="2101294235">
      <w:bodyDiv w:val="1"/>
      <w:marLeft w:val="0"/>
      <w:marRight w:val="0"/>
      <w:marTop w:val="0"/>
      <w:marBottom w:val="0"/>
      <w:divBdr>
        <w:top w:val="none" w:sz="0" w:space="0" w:color="auto"/>
        <w:left w:val="none" w:sz="0" w:space="0" w:color="auto"/>
        <w:bottom w:val="none" w:sz="0" w:space="0" w:color="auto"/>
        <w:right w:val="none" w:sz="0" w:space="0" w:color="auto"/>
      </w:divBdr>
    </w:div>
    <w:div w:id="2101675663">
      <w:bodyDiv w:val="1"/>
      <w:marLeft w:val="0"/>
      <w:marRight w:val="0"/>
      <w:marTop w:val="0"/>
      <w:marBottom w:val="0"/>
      <w:divBdr>
        <w:top w:val="none" w:sz="0" w:space="0" w:color="auto"/>
        <w:left w:val="none" w:sz="0" w:space="0" w:color="auto"/>
        <w:bottom w:val="none" w:sz="0" w:space="0" w:color="auto"/>
        <w:right w:val="none" w:sz="0" w:space="0" w:color="auto"/>
      </w:divBdr>
    </w:div>
    <w:div w:id="2103836923">
      <w:bodyDiv w:val="1"/>
      <w:marLeft w:val="0"/>
      <w:marRight w:val="0"/>
      <w:marTop w:val="0"/>
      <w:marBottom w:val="0"/>
      <w:divBdr>
        <w:top w:val="none" w:sz="0" w:space="0" w:color="auto"/>
        <w:left w:val="none" w:sz="0" w:space="0" w:color="auto"/>
        <w:bottom w:val="none" w:sz="0" w:space="0" w:color="auto"/>
        <w:right w:val="none" w:sz="0" w:space="0" w:color="auto"/>
      </w:divBdr>
    </w:div>
    <w:div w:id="2113740784">
      <w:bodyDiv w:val="1"/>
      <w:marLeft w:val="0"/>
      <w:marRight w:val="0"/>
      <w:marTop w:val="0"/>
      <w:marBottom w:val="0"/>
      <w:divBdr>
        <w:top w:val="none" w:sz="0" w:space="0" w:color="auto"/>
        <w:left w:val="none" w:sz="0" w:space="0" w:color="auto"/>
        <w:bottom w:val="none" w:sz="0" w:space="0" w:color="auto"/>
        <w:right w:val="none" w:sz="0" w:space="0" w:color="auto"/>
      </w:divBdr>
    </w:div>
    <w:div w:id="2118017099">
      <w:bodyDiv w:val="1"/>
      <w:marLeft w:val="0"/>
      <w:marRight w:val="0"/>
      <w:marTop w:val="0"/>
      <w:marBottom w:val="0"/>
      <w:divBdr>
        <w:top w:val="none" w:sz="0" w:space="0" w:color="auto"/>
        <w:left w:val="none" w:sz="0" w:space="0" w:color="auto"/>
        <w:bottom w:val="none" w:sz="0" w:space="0" w:color="auto"/>
        <w:right w:val="none" w:sz="0" w:space="0" w:color="auto"/>
      </w:divBdr>
    </w:div>
    <w:div w:id="2118717729">
      <w:bodyDiv w:val="1"/>
      <w:marLeft w:val="0"/>
      <w:marRight w:val="0"/>
      <w:marTop w:val="0"/>
      <w:marBottom w:val="0"/>
      <w:divBdr>
        <w:top w:val="none" w:sz="0" w:space="0" w:color="auto"/>
        <w:left w:val="none" w:sz="0" w:space="0" w:color="auto"/>
        <w:bottom w:val="none" w:sz="0" w:space="0" w:color="auto"/>
        <w:right w:val="none" w:sz="0" w:space="0" w:color="auto"/>
      </w:divBdr>
    </w:div>
    <w:div w:id="2121139955">
      <w:bodyDiv w:val="1"/>
      <w:marLeft w:val="0"/>
      <w:marRight w:val="0"/>
      <w:marTop w:val="0"/>
      <w:marBottom w:val="0"/>
      <w:divBdr>
        <w:top w:val="none" w:sz="0" w:space="0" w:color="auto"/>
        <w:left w:val="none" w:sz="0" w:space="0" w:color="auto"/>
        <w:bottom w:val="none" w:sz="0" w:space="0" w:color="auto"/>
        <w:right w:val="none" w:sz="0" w:space="0" w:color="auto"/>
      </w:divBdr>
    </w:div>
    <w:div w:id="2136631023">
      <w:bodyDiv w:val="1"/>
      <w:marLeft w:val="0"/>
      <w:marRight w:val="0"/>
      <w:marTop w:val="0"/>
      <w:marBottom w:val="0"/>
      <w:divBdr>
        <w:top w:val="none" w:sz="0" w:space="0" w:color="auto"/>
        <w:left w:val="none" w:sz="0" w:space="0" w:color="auto"/>
        <w:bottom w:val="none" w:sz="0" w:space="0" w:color="auto"/>
        <w:right w:val="none" w:sz="0" w:space="0" w:color="auto"/>
      </w:divBdr>
    </w:div>
    <w:div w:id="2139375126">
      <w:bodyDiv w:val="1"/>
      <w:marLeft w:val="0"/>
      <w:marRight w:val="0"/>
      <w:marTop w:val="0"/>
      <w:marBottom w:val="0"/>
      <w:divBdr>
        <w:top w:val="none" w:sz="0" w:space="0" w:color="auto"/>
        <w:left w:val="none" w:sz="0" w:space="0" w:color="auto"/>
        <w:bottom w:val="none" w:sz="0" w:space="0" w:color="auto"/>
        <w:right w:val="none" w:sz="0" w:space="0" w:color="auto"/>
      </w:divBdr>
    </w:div>
    <w:div w:id="2143114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dz.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dz@bdz.b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MyDocument\Analizi_2018\9mes\EAD\Grafiki%20analiz_30092018_EAD.xls"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MyDocument\Analizi_2018\9mes\EAD\Grafiki%20analiz_30092018_EAD.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0.14496198435446647"/>
          <c:y val="0.21992170255826479"/>
          <c:w val="0.6556676440549537"/>
          <c:h val="0.63383385510546164"/>
        </c:manualLayout>
      </c:layout>
      <c:pie3DChart>
        <c:varyColors val="1"/>
        <c:ser>
          <c:idx val="0"/>
          <c:order val="0"/>
          <c:explosion val="26"/>
          <c:dLbls>
            <c:dLbl>
              <c:idx val="0"/>
              <c:layout>
                <c:manualLayout>
                  <c:x val="-3.1381192413709853E-2"/>
                  <c:y val="-0.17500300414255446"/>
                </c:manualLayout>
              </c:layout>
              <c:spPr>
                <a:noFill/>
                <a:ln w="25400">
                  <a:noFill/>
                </a:ln>
              </c:spPr>
              <c:txPr>
                <a:bodyPr wrap="square" lIns="38100" tIns="19050" rIns="38100" bIns="19050" anchor="ctr">
                  <a:spAutoFit/>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2AB2-46EE-8228-8A695ADD67B3}"/>
                </c:ext>
              </c:extLst>
            </c:dLbl>
            <c:dLbl>
              <c:idx val="2"/>
              <c:layout>
                <c:manualLayout>
                  <c:x val="5.8369482057420759E-3"/>
                  <c:y val="4.1391139360591966E-2"/>
                </c:manualLayout>
              </c:layout>
              <c:spPr>
                <a:noFill/>
                <a:ln w="25400">
                  <a:noFill/>
                </a:ln>
              </c:spPr>
              <c:txPr>
                <a:bodyPr wrap="square" lIns="38100" tIns="19050" rIns="38100" bIns="19050" anchor="ctr">
                  <a:spAutoFit/>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2AB2-46EE-8228-8A695ADD67B3}"/>
                </c:ext>
              </c:extLst>
            </c:dLbl>
            <c:dLbl>
              <c:idx val="3"/>
              <c:layout>
                <c:manualLayout>
                  <c:x val="-3.0715616614868782E-2"/>
                  <c:y val="-9.843468361635519E-4"/>
                </c:manualLayout>
              </c:layout>
              <c:spPr>
                <a:noFill/>
                <a:ln w="25400">
                  <a:noFill/>
                </a:ln>
              </c:spPr>
              <c:txPr>
                <a:bodyPr wrap="square" lIns="38100" tIns="19050" rIns="38100" bIns="19050" anchor="ctr">
                  <a:spAutoFit/>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2AB2-46EE-8228-8A695ADD67B3}"/>
                </c:ext>
              </c:extLst>
            </c:dLbl>
            <c:dLbl>
              <c:idx val="4"/>
              <c:layout>
                <c:manualLayout>
                  <c:x val="6.6605241290445427E-2"/>
                  <c:y val="-3.5327198558011592E-2"/>
                </c:manualLayout>
              </c:layout>
              <c:spPr>
                <a:noFill/>
                <a:ln w="25400">
                  <a:noFill/>
                </a:ln>
              </c:spPr>
              <c:txPr>
                <a:bodyPr wrap="square" lIns="38100" tIns="19050" rIns="38100" bIns="19050" anchor="ctr">
                  <a:spAutoFit/>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AB2-46EE-8228-8A695ADD67B3}"/>
                </c:ext>
              </c:extLst>
            </c:dLbl>
            <c:spPr>
              <a:noFill/>
              <a:ln w="25400">
                <a:noFill/>
              </a:ln>
            </c:spPr>
            <c:showLegendKey val="0"/>
            <c:showVal val="0"/>
            <c:showCatName val="1"/>
            <c:showSerName val="0"/>
            <c:showPercent val="1"/>
            <c:showBubbleSize val="0"/>
            <c:showLeaderLines val="1"/>
            <c:extLst>
              <c:ext xmlns:c15="http://schemas.microsoft.com/office/drawing/2012/chart" uri="{CE6537A1-D6FC-4f65-9D91-7224C49458BB}"/>
            </c:extLst>
          </c:dLbls>
          <c:cat>
            <c:strRef>
              <c:f>'приходи 2018'!$C$3:$C$7</c:f>
              <c:strCache>
                <c:ptCount val="5"/>
                <c:pt idx="0">
                  <c:v>приходи от продажба на активи</c:v>
                </c:pt>
                <c:pt idx="1">
                  <c:v>приходи по договор за експертно и адм. подпомагане</c:v>
                </c:pt>
                <c:pt idx="2">
                  <c:v>приходи от наем активи</c:v>
                </c:pt>
                <c:pt idx="3">
                  <c:v>други приходи</c:v>
                </c:pt>
                <c:pt idx="4">
                  <c:v>други приходи от СЛ</c:v>
                </c:pt>
              </c:strCache>
            </c:strRef>
          </c:cat>
          <c:val>
            <c:numRef>
              <c:f>'приходи 2018'!$D$3:$D$7</c:f>
              <c:numCache>
                <c:formatCode>_-* #,##0\ _л_в_-;\-* #,##0\ _л_в_-;_-* "-"??\ _л_в_-;_-@_-</c:formatCode>
                <c:ptCount val="5"/>
                <c:pt idx="0">
                  <c:v>4995</c:v>
                </c:pt>
                <c:pt idx="1">
                  <c:v>1200</c:v>
                </c:pt>
                <c:pt idx="2">
                  <c:v>328</c:v>
                </c:pt>
                <c:pt idx="3">
                  <c:v>2822</c:v>
                </c:pt>
                <c:pt idx="4">
                  <c:v>1209</c:v>
                </c:pt>
              </c:numCache>
            </c:numRef>
          </c:val>
          <c:extLst>
            <c:ext xmlns:c16="http://schemas.microsoft.com/office/drawing/2014/chart" uri="{C3380CC4-5D6E-409C-BE32-E72D297353CC}">
              <c16:uniqueId val="{00000004-2AB2-46EE-8228-8A695ADD67B3}"/>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spPr>
    <a:gradFill flip="none" rotWithShape="1">
      <a:gsLst>
        <a:gs pos="0">
          <a:srgbClr val="FBEAC7"/>
        </a:gs>
        <a:gs pos="17999">
          <a:srgbClr val="FEE7F2"/>
        </a:gs>
        <a:gs pos="36000">
          <a:srgbClr val="FAC77D"/>
        </a:gs>
        <a:gs pos="61000">
          <a:srgbClr val="FBA97D"/>
        </a:gs>
        <a:gs pos="82001">
          <a:srgbClr val="FBD49C"/>
        </a:gs>
        <a:gs pos="100000">
          <a:srgbClr val="FEE7F2"/>
        </a:gs>
      </a:gsLst>
      <a:lin ang="13500000" scaled="1"/>
      <a:tileRect/>
    </a:gradFill>
    <a:ln cmpd="sng"/>
    <a:effectLst>
      <a:innerShdw blurRad="63500" dist="50800">
        <a:prstClr val="black">
          <a:alpha val="50000"/>
        </a:prstClr>
      </a:innerShdw>
    </a:effectLst>
  </c:spPr>
  <c:txPr>
    <a:bodyPr/>
    <a:lstStyle/>
    <a:p>
      <a:pPr>
        <a:defRPr sz="1000" b="0" i="0" u="none" strike="noStrike" baseline="0">
          <a:solidFill>
            <a:srgbClr val="000000"/>
          </a:solidFill>
          <a:latin typeface="Calibri"/>
          <a:ea typeface="Calibri"/>
          <a:cs typeface="Calibri"/>
        </a:defRPr>
      </a:pPr>
      <a:endParaRPr lang="bg-BG"/>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9.5626253240084266E-2"/>
          <c:y val="0.30164819078204952"/>
          <c:w val="0.69487585790906636"/>
          <c:h val="0.67188789362017909"/>
        </c:manualLayout>
      </c:layout>
      <c:pie3DChart>
        <c:varyColors val="1"/>
        <c:ser>
          <c:idx val="0"/>
          <c:order val="0"/>
          <c:explosion val="25"/>
          <c:dPt>
            <c:idx val="4"/>
            <c:bubble3D val="0"/>
            <c:explosion val="67"/>
            <c:extLst>
              <c:ext xmlns:c16="http://schemas.microsoft.com/office/drawing/2014/chart" uri="{C3380CC4-5D6E-409C-BE32-E72D297353CC}">
                <c16:uniqueId val="{00000000-DE32-4A2A-8475-4E8C7C21F084}"/>
              </c:ext>
            </c:extLst>
          </c:dPt>
          <c:dLbls>
            <c:dLbl>
              <c:idx val="0"/>
              <c:layout>
                <c:manualLayout>
                  <c:x val="-4.6976507849182635E-2"/>
                  <c:y val="2.5097632026765904E-2"/>
                </c:manualLayout>
              </c:layout>
              <c:tx>
                <c:rich>
                  <a:bodyPr/>
                  <a:lstStyle/>
                  <a:p>
                    <a:pPr>
                      <a:defRPr sz="1000" b="0" i="0" u="none" strike="noStrike" baseline="0">
                        <a:solidFill>
                          <a:srgbClr val="000000"/>
                        </a:solidFill>
                        <a:latin typeface="Calibri"/>
                        <a:ea typeface="Calibri"/>
                        <a:cs typeface="Calibri"/>
                      </a:defRPr>
                    </a:pPr>
                    <a:r>
                      <a:rPr lang="bg-BG" sz="1000" b="0" i="0" strike="noStrike">
                        <a:solidFill>
                          <a:srgbClr val="000000"/>
                        </a:solidFill>
                        <a:latin typeface="Calibri"/>
                        <a:cs typeface="Calibri"/>
                      </a:rPr>
                      <a:t>материали, вода,</a:t>
                    </a:r>
                  </a:p>
                  <a:p>
                    <a:pPr>
                      <a:defRPr sz="1000" b="0" i="0" u="none" strike="noStrike" baseline="0">
                        <a:solidFill>
                          <a:srgbClr val="000000"/>
                        </a:solidFill>
                        <a:latin typeface="Calibri"/>
                        <a:ea typeface="Calibri"/>
                        <a:cs typeface="Calibri"/>
                      </a:defRPr>
                    </a:pPr>
                    <a:r>
                      <a:rPr lang="bg-BG" sz="1000" b="0" i="0" strike="noStrike">
                        <a:solidFill>
                          <a:srgbClr val="000000"/>
                        </a:solidFill>
                        <a:latin typeface="Calibri"/>
                        <a:cs typeface="Calibri"/>
                      </a:rPr>
                      <a:t>гориво, енергия </a:t>
                    </a:r>
                  </a:p>
                  <a:p>
                    <a:pPr>
                      <a:defRPr sz="1000" b="0" i="0" u="none" strike="noStrike" baseline="0">
                        <a:solidFill>
                          <a:srgbClr val="000000"/>
                        </a:solidFill>
                        <a:latin typeface="Calibri"/>
                        <a:ea typeface="Calibri"/>
                        <a:cs typeface="Calibri"/>
                      </a:defRPr>
                    </a:pPr>
                    <a:r>
                      <a:rPr lang="bg-BG" sz="1000" b="0" i="0" strike="noStrike">
                        <a:solidFill>
                          <a:srgbClr val="000000"/>
                        </a:solidFill>
                        <a:latin typeface="Calibri"/>
                        <a:cs typeface="Calibri"/>
                      </a:rPr>
                      <a:t>и топлоенергия</a:t>
                    </a:r>
                  </a:p>
                  <a:p>
                    <a:pPr>
                      <a:defRPr sz="1000" b="0" i="0" u="none" strike="noStrike" baseline="0">
                        <a:solidFill>
                          <a:srgbClr val="000000"/>
                        </a:solidFill>
                        <a:latin typeface="Calibri"/>
                        <a:ea typeface="Calibri"/>
                        <a:cs typeface="Calibri"/>
                      </a:defRPr>
                    </a:pPr>
                    <a:r>
                      <a:rPr lang="bg-BG" sz="1000" b="0" i="0" strike="noStrike">
                        <a:solidFill>
                          <a:srgbClr val="000000"/>
                        </a:solidFill>
                        <a:latin typeface="Calibri"/>
                        <a:cs typeface="Calibri"/>
                      </a:rPr>
                      <a:t>3%</a:t>
                    </a:r>
                  </a:p>
                </c:rich>
              </c:tx>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E32-4A2A-8475-4E8C7C21F084}"/>
                </c:ext>
              </c:extLst>
            </c:dLbl>
            <c:dLbl>
              <c:idx val="1"/>
              <c:layout>
                <c:manualLayout>
                  <c:x val="5.6495655434375062E-2"/>
                  <c:y val="-7.0757285560435174E-2"/>
                </c:manualLayout>
              </c:layout>
              <c:spPr/>
              <c:txPr>
                <a:bodyPr/>
                <a:lstStyle/>
                <a:p>
                  <a:pPr>
                    <a:defRPr sz="1000" b="0" i="0" u="none" strike="noStrike" baseline="0">
                      <a:solidFill>
                        <a:srgbClr val="000000"/>
                      </a:solidFill>
                      <a:latin typeface="Calibri"/>
                      <a:ea typeface="Calibri"/>
                      <a:cs typeface="Calibri"/>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DE32-4A2A-8475-4E8C7C21F084}"/>
                </c:ext>
              </c:extLst>
            </c:dLbl>
            <c:dLbl>
              <c:idx val="2"/>
              <c:layout>
                <c:manualLayout>
                  <c:x val="0.11990446846318133"/>
                  <c:y val="2.7706733218544272E-3"/>
                </c:manualLayout>
              </c:layout>
              <c:spPr/>
              <c:txPr>
                <a:bodyPr/>
                <a:lstStyle/>
                <a:p>
                  <a:pPr>
                    <a:defRPr sz="1000" b="0" i="0" u="none" strike="noStrike" baseline="0">
                      <a:solidFill>
                        <a:srgbClr val="000000"/>
                      </a:solidFill>
                      <a:latin typeface="Calibri"/>
                      <a:ea typeface="Calibri"/>
                      <a:cs typeface="Calibri"/>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DE32-4A2A-8475-4E8C7C21F084}"/>
                </c:ext>
              </c:extLst>
            </c:dLbl>
            <c:dLbl>
              <c:idx val="3"/>
              <c:layout>
                <c:manualLayout>
                  <c:x val="9.1278427153127603E-2"/>
                  <c:y val="9.8547853508483621E-2"/>
                </c:manualLayout>
              </c:layout>
              <c:spPr/>
              <c:txPr>
                <a:bodyPr/>
                <a:lstStyle/>
                <a:p>
                  <a:pPr>
                    <a:defRPr sz="1000" b="0" i="0" u="none" strike="noStrike" baseline="0">
                      <a:solidFill>
                        <a:srgbClr val="000000"/>
                      </a:solidFill>
                      <a:latin typeface="Calibri"/>
                      <a:ea typeface="Calibri"/>
                      <a:cs typeface="Calibri"/>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4-DE32-4A2A-8475-4E8C7C21F084}"/>
                </c:ext>
              </c:extLst>
            </c:dLbl>
            <c:dLbl>
              <c:idx val="4"/>
              <c:layout>
                <c:manualLayout>
                  <c:x val="-9.5767431245007528E-2"/>
                  <c:y val="-2.7551187551187552E-2"/>
                </c:manualLayout>
              </c:layout>
              <c:tx>
                <c:rich>
                  <a:bodyPr/>
                  <a:lstStyle/>
                  <a:p>
                    <a:pPr>
                      <a:defRPr sz="1000" b="0" i="0" u="none" strike="noStrike" baseline="0">
                        <a:solidFill>
                          <a:srgbClr val="000000"/>
                        </a:solidFill>
                        <a:latin typeface="Calibri"/>
                        <a:ea typeface="Calibri"/>
                        <a:cs typeface="Calibri"/>
                      </a:defRPr>
                    </a:pPr>
                    <a:r>
                      <a:rPr lang="bg-BG" sz="1000" b="0" i="0" strike="noStrike">
                        <a:solidFill>
                          <a:srgbClr val="000000"/>
                        </a:solidFill>
                        <a:latin typeface="Calibri"/>
                        <a:cs typeface="Calibri"/>
                      </a:rPr>
                      <a:t>лихви за просрочени плащания</a:t>
                    </a:r>
                  </a:p>
                  <a:p>
                    <a:pPr>
                      <a:defRPr sz="1000" b="0" i="0" u="none" strike="noStrike" baseline="0">
                        <a:solidFill>
                          <a:srgbClr val="000000"/>
                        </a:solidFill>
                        <a:latin typeface="Calibri"/>
                        <a:ea typeface="Calibri"/>
                        <a:cs typeface="Calibri"/>
                      </a:defRPr>
                    </a:pPr>
                    <a:r>
                      <a:rPr lang="bg-BG" sz="1000" b="0" i="0" strike="noStrike">
                        <a:solidFill>
                          <a:srgbClr val="000000"/>
                        </a:solidFill>
                        <a:latin typeface="Calibri"/>
                        <a:cs typeface="Calibri"/>
                      </a:rPr>
                      <a:t>40</a:t>
                    </a:r>
                    <a:r>
                      <a:rPr lang="bg-BG" sz="1000" b="1" i="0" strike="noStrike">
                        <a:solidFill>
                          <a:srgbClr val="000000"/>
                        </a:solidFill>
                        <a:latin typeface="Calibri"/>
                        <a:cs typeface="Calibri"/>
                      </a:rPr>
                      <a:t>%</a:t>
                    </a:r>
                  </a:p>
                </c:rich>
              </c:tx>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E32-4A2A-8475-4E8C7C21F084}"/>
                </c:ext>
              </c:extLst>
            </c:dLbl>
            <c:dLbl>
              <c:idx val="5"/>
              <c:layout>
                <c:manualLayout>
                  <c:x val="-0.13740923688886747"/>
                  <c:y val="0.13521432671038974"/>
                </c:manualLayout>
              </c:layout>
              <c:tx>
                <c:rich>
                  <a:bodyPr/>
                  <a:lstStyle/>
                  <a:p>
                    <a:pPr>
                      <a:defRPr sz="1000" b="0" i="0" u="none" strike="noStrike" baseline="0">
                        <a:solidFill>
                          <a:srgbClr val="000000"/>
                        </a:solidFill>
                        <a:latin typeface="Calibri"/>
                        <a:ea typeface="Calibri"/>
                        <a:cs typeface="Calibri"/>
                      </a:defRPr>
                    </a:pPr>
                    <a:r>
                      <a:rPr lang="bg-BG"/>
                      <a:t>балансова стойност на продадени ДМА 8%</a:t>
                    </a:r>
                  </a:p>
                </c:rich>
              </c:tx>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E32-4A2A-8475-4E8C7C21F084}"/>
                </c:ext>
              </c:extLst>
            </c:dLbl>
            <c:dLbl>
              <c:idx val="6"/>
              <c:layout>
                <c:manualLayout>
                  <c:x val="-0.12651847866842741"/>
                  <c:y val="-2.7733302378971734E-2"/>
                </c:manualLayout>
              </c:layout>
              <c:spPr/>
              <c:txPr>
                <a:bodyPr/>
                <a:lstStyle/>
                <a:p>
                  <a:pPr>
                    <a:defRPr sz="1000" b="0" i="0" u="none" strike="noStrike" baseline="0">
                      <a:solidFill>
                        <a:srgbClr val="000000"/>
                      </a:solidFill>
                      <a:latin typeface="Calibri"/>
                      <a:ea typeface="Calibri"/>
                      <a:cs typeface="Calibri"/>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6-DE32-4A2A-8475-4E8C7C21F084}"/>
                </c:ext>
              </c:extLst>
            </c:dLbl>
            <c:spPr>
              <a:noFill/>
              <a:ln w="25400">
                <a:noFill/>
              </a:ln>
            </c:spPr>
            <c:txPr>
              <a:bodyPr/>
              <a:lstStyle/>
              <a:p>
                <a:pPr>
                  <a:defRPr sz="1000" b="0" i="0" u="none" strike="noStrike" baseline="0">
                    <a:solidFill>
                      <a:srgbClr val="000000"/>
                    </a:solidFill>
                    <a:latin typeface="Calibri"/>
                    <a:ea typeface="Calibri"/>
                    <a:cs typeface="Calibri"/>
                  </a:defRPr>
                </a:pPr>
                <a:endParaRPr lang="bg-BG"/>
              </a:p>
            </c:txPr>
            <c:showLegendKey val="0"/>
            <c:showVal val="0"/>
            <c:showCatName val="1"/>
            <c:showSerName val="0"/>
            <c:showPercent val="1"/>
            <c:showBubbleSize val="0"/>
            <c:showLeaderLines val="1"/>
            <c:extLst>
              <c:ext xmlns:c15="http://schemas.microsoft.com/office/drawing/2012/chart" uri="{CE6537A1-D6FC-4f65-9D91-7224C49458BB}"/>
            </c:extLst>
          </c:dLbls>
          <c:cat>
            <c:strRef>
              <c:f>'разходи 2018'!$C$3:$C$9</c:f>
              <c:strCache>
                <c:ptCount val="7"/>
                <c:pt idx="0">
                  <c:v>материали, вода, гориво, енергия и топлоенергия</c:v>
                </c:pt>
                <c:pt idx="1">
                  <c:v>външни услуги</c:v>
                </c:pt>
                <c:pt idx="2">
                  <c:v>амортизации</c:v>
                </c:pt>
                <c:pt idx="3">
                  <c:v>разходи за персонал</c:v>
                </c:pt>
                <c:pt idx="4">
                  <c:v>лихви за просрочени плащания</c:v>
                </c:pt>
                <c:pt idx="5">
                  <c:v>балансова стойност на продадени ДМА</c:v>
                </c:pt>
                <c:pt idx="6">
                  <c:v>други разходи</c:v>
                </c:pt>
              </c:strCache>
            </c:strRef>
          </c:cat>
          <c:val>
            <c:numRef>
              <c:f>'разходи 2018'!$E$3:$E$9</c:f>
              <c:numCache>
                <c:formatCode>0%</c:formatCode>
                <c:ptCount val="7"/>
                <c:pt idx="0">
                  <c:v>2.9980468749999999E-2</c:v>
                </c:pt>
                <c:pt idx="1">
                  <c:v>9.7363281249999933E-2</c:v>
                </c:pt>
                <c:pt idx="2">
                  <c:v>4.3457031250000035E-2</c:v>
                </c:pt>
                <c:pt idx="3">
                  <c:v>0.20654296875000008</c:v>
                </c:pt>
                <c:pt idx="4">
                  <c:v>0.3953125000000004</c:v>
                </c:pt>
                <c:pt idx="5">
                  <c:v>8.5546875000000078E-2</c:v>
                </c:pt>
                <c:pt idx="6">
                  <c:v>0.14179687499999999</c:v>
                </c:pt>
              </c:numCache>
            </c:numRef>
          </c:val>
          <c:extLst>
            <c:ext xmlns:c16="http://schemas.microsoft.com/office/drawing/2014/chart" uri="{C3380CC4-5D6E-409C-BE32-E72D297353CC}">
              <c16:uniqueId val="{00000007-DE32-4A2A-8475-4E8C7C21F084}"/>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spPr>
    <a:gradFill flip="none" rotWithShape="1">
      <a:gsLst>
        <a:gs pos="0">
          <a:srgbClr val="FBEAC7"/>
        </a:gs>
        <a:gs pos="17999">
          <a:srgbClr val="FEE7F2"/>
        </a:gs>
        <a:gs pos="36000">
          <a:srgbClr val="FAC77D"/>
        </a:gs>
        <a:gs pos="61000">
          <a:srgbClr val="FBA97D"/>
        </a:gs>
        <a:gs pos="82001">
          <a:srgbClr val="FBD49C"/>
        </a:gs>
        <a:gs pos="100000">
          <a:srgbClr val="FEE7F2"/>
        </a:gs>
      </a:gsLst>
      <a:lin ang="3000000" scaled="0"/>
      <a:tileRect/>
    </a:gradFill>
    <a:ln cmpd="sng">
      <a:solidFill>
        <a:sysClr val="windowText" lastClr="000000">
          <a:alpha val="22000"/>
        </a:sysClr>
      </a:solidFill>
    </a:ln>
  </c:spPr>
  <c:txPr>
    <a:bodyPr/>
    <a:lstStyle/>
    <a:p>
      <a:pPr>
        <a:defRPr sz="1000" b="0" i="0" u="none" strike="noStrike" baseline="0">
          <a:solidFill>
            <a:srgbClr val="000000"/>
          </a:solidFill>
          <a:latin typeface="Calibri"/>
          <a:ea typeface="Calibri"/>
          <a:cs typeface="Calibri"/>
        </a:defRPr>
      </a:pPr>
      <a:endParaRPr lang="bg-BG"/>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0.06955</cdr:x>
      <cdr:y>0.02252</cdr:y>
    </cdr:from>
    <cdr:to>
      <cdr:x>0.95518</cdr:x>
      <cdr:y>0.11937</cdr:y>
    </cdr:to>
    <cdr:sp macro="" textlink="">
      <cdr:nvSpPr>
        <cdr:cNvPr id="2" name="TextBox 1"/>
        <cdr:cNvSpPr txBox="1"/>
      </cdr:nvSpPr>
      <cdr:spPr>
        <a:xfrm xmlns:a="http://schemas.openxmlformats.org/drawingml/2006/main">
          <a:off x="428625" y="95250"/>
          <a:ext cx="5457825" cy="4095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bg-BG" sz="1200" b="1"/>
            <a:t>Структура на приходите на "Холдинг БДЖ"</a:t>
          </a:r>
          <a:r>
            <a:rPr lang="bg-BG" sz="1200" b="1" baseline="0"/>
            <a:t> ЕАД 9-те месеца на 201</a:t>
          </a:r>
          <a:r>
            <a:rPr lang="en-US" sz="1200" b="1" baseline="0"/>
            <a:t>8</a:t>
          </a:r>
          <a:r>
            <a:rPr lang="bg-BG" sz="1200" b="1" baseline="0"/>
            <a:t> г.</a:t>
          </a:r>
          <a:endParaRPr lang="bg-BG" sz="1200" b="1"/>
        </a:p>
      </cdr:txBody>
    </cdr:sp>
  </cdr:relSizeAnchor>
</c:userShapes>
</file>

<file path=word/drawings/drawing2.xml><?xml version="1.0" encoding="utf-8"?>
<c:userShapes xmlns:c="http://schemas.openxmlformats.org/drawingml/2006/chart">
  <cdr:relSizeAnchor xmlns:cdr="http://schemas.openxmlformats.org/drawingml/2006/chartDrawing">
    <cdr:from>
      <cdr:x>0.31211</cdr:x>
      <cdr:y>0.81572</cdr:y>
    </cdr:from>
    <cdr:to>
      <cdr:x>0.99534</cdr:x>
      <cdr:y>0.96069</cdr:y>
    </cdr:to>
    <cdr:sp macro="" textlink="">
      <cdr:nvSpPr>
        <cdr:cNvPr id="2" name="TextBox 1"/>
        <cdr:cNvSpPr txBox="1"/>
      </cdr:nvSpPr>
      <cdr:spPr>
        <a:xfrm xmlns:a="http://schemas.openxmlformats.org/drawingml/2006/main">
          <a:off x="1914526" y="3162300"/>
          <a:ext cx="4191000" cy="5619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bg-BG"/>
        </a:p>
      </cdr:txBody>
    </cdr:sp>
  </cdr:relSizeAnchor>
  <cdr:relSizeAnchor xmlns:cdr="http://schemas.openxmlformats.org/drawingml/2006/chartDrawing">
    <cdr:from>
      <cdr:x>0.00466</cdr:x>
      <cdr:y>0.03931</cdr:y>
    </cdr:from>
    <cdr:to>
      <cdr:x>0.38043</cdr:x>
      <cdr:y>0.2801</cdr:y>
    </cdr:to>
    <cdr:sp macro="" textlink="">
      <cdr:nvSpPr>
        <cdr:cNvPr id="3" name="TextBox 2"/>
        <cdr:cNvSpPr txBox="1"/>
      </cdr:nvSpPr>
      <cdr:spPr>
        <a:xfrm xmlns:a="http://schemas.openxmlformats.org/drawingml/2006/main">
          <a:off x="28575" y="152400"/>
          <a:ext cx="2305050" cy="9334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bg-BG"/>
        </a:p>
      </cdr:txBody>
    </cdr:sp>
  </cdr:relSizeAnchor>
  <cdr:relSizeAnchor xmlns:cdr="http://schemas.openxmlformats.org/drawingml/2006/chartDrawing">
    <cdr:from>
      <cdr:x>0.31211</cdr:x>
      <cdr:y>0.81572</cdr:y>
    </cdr:from>
    <cdr:to>
      <cdr:x>0.99534</cdr:x>
      <cdr:y>0.96069</cdr:y>
    </cdr:to>
    <cdr:sp macro="" textlink="">
      <cdr:nvSpPr>
        <cdr:cNvPr id="4" name="TextBox 1"/>
        <cdr:cNvSpPr txBox="1"/>
      </cdr:nvSpPr>
      <cdr:spPr>
        <a:xfrm xmlns:a="http://schemas.openxmlformats.org/drawingml/2006/main">
          <a:off x="1914526" y="3162300"/>
          <a:ext cx="4191000" cy="5619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bg-BG"/>
        </a:p>
      </cdr:txBody>
    </cdr:sp>
  </cdr:relSizeAnchor>
  <cdr:relSizeAnchor xmlns:cdr="http://schemas.openxmlformats.org/drawingml/2006/chartDrawing">
    <cdr:from>
      <cdr:x>0.03727</cdr:x>
      <cdr:y>0.03931</cdr:y>
    </cdr:from>
    <cdr:to>
      <cdr:x>0.95652</cdr:x>
      <cdr:y>0.12285</cdr:y>
    </cdr:to>
    <cdr:sp macro="" textlink="">
      <cdr:nvSpPr>
        <cdr:cNvPr id="5" name="TextBox 2"/>
        <cdr:cNvSpPr txBox="1"/>
      </cdr:nvSpPr>
      <cdr:spPr>
        <a:xfrm xmlns:a="http://schemas.openxmlformats.org/drawingml/2006/main">
          <a:off x="228618" y="152392"/>
          <a:ext cx="5638771" cy="32385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bg-BG" sz="1200" b="1"/>
            <a:t>Структура на разходите</a:t>
          </a:r>
          <a:r>
            <a:rPr lang="bg-BG" sz="1200" b="1" baseline="0"/>
            <a:t> на "Холдинг БДЖ" ЕАД за 9-те месеца на 201</a:t>
          </a:r>
          <a:r>
            <a:rPr lang="en-US" sz="1200" b="1" baseline="0"/>
            <a:t>8</a:t>
          </a:r>
          <a:r>
            <a:rPr lang="bg-BG" sz="1200" b="1" baseline="0"/>
            <a:t> г.</a:t>
          </a:r>
          <a:endParaRPr lang="bg-BG" sz="1200" b="1"/>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57EEF6-E861-47BB-84DB-85BF90D30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2577</Words>
  <Characters>14694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ОСНОВНИ ФИНАНСОВИ И ОПЕРАТИВНИ ПОКАЗАТЕЛИ</vt:lpstr>
    </vt:vector>
  </TitlesOfParts>
  <Company>Ministry of Transport and Communications Bulgaria</Company>
  <LinksUpToDate>false</LinksUpToDate>
  <CharactersWithSpaces>17237</CharactersWithSpaces>
  <SharedDoc>false</SharedDoc>
  <HLinks>
    <vt:vector size="12" baseType="variant">
      <vt:variant>
        <vt:i4>8257661</vt:i4>
      </vt:variant>
      <vt:variant>
        <vt:i4>3</vt:i4>
      </vt:variant>
      <vt:variant>
        <vt:i4>0</vt:i4>
      </vt:variant>
      <vt:variant>
        <vt:i4>5</vt:i4>
      </vt:variant>
      <vt:variant>
        <vt:lpwstr>http://www.bdz.bg/</vt:lpwstr>
      </vt:variant>
      <vt:variant>
        <vt:lpwstr/>
      </vt:variant>
      <vt:variant>
        <vt:i4>36</vt:i4>
      </vt:variant>
      <vt:variant>
        <vt:i4>0</vt:i4>
      </vt:variant>
      <vt:variant>
        <vt:i4>0</vt:i4>
      </vt:variant>
      <vt:variant>
        <vt:i4>5</vt:i4>
      </vt:variant>
      <vt:variant>
        <vt:lpwstr>mailto:bdz@bdz.bg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ОСНОВНИ ФИНАНСОВИ И ОПЕРАТИВНИ ПОКАЗАТЕЛИ</dc:title>
  <dc:creator>Mihail Dragiev</dc:creator>
  <cp:lastModifiedBy>Dobrinca Antcheva</cp:lastModifiedBy>
  <cp:revision>2</cp:revision>
  <cp:lastPrinted>2018-09-19T10:03:00Z</cp:lastPrinted>
  <dcterms:created xsi:type="dcterms:W3CDTF">2018-10-25T11:02:00Z</dcterms:created>
  <dcterms:modified xsi:type="dcterms:W3CDTF">2018-10-25T11:02:00Z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-1898532752</vt:i4>
  </property>
  <property fmtid="{D5CDD505-2E9C-101B-9397-08002B2CF9AE}" pid="3" name="_EmailSubject">
    <vt:lpwstr>Reports</vt:lpwstr>
  </property>
  <property fmtid="{D5CDD505-2E9C-101B-9397-08002B2CF9AE}" pid="4" name="_AuthorEmail">
    <vt:lpwstr>tsanev.bdz@bbf.bg</vt:lpwstr>
  </property>
  <property fmtid="{D5CDD505-2E9C-101B-9397-08002B2CF9AE}" pid="5" name="_AuthorEmailDisplayName">
    <vt:lpwstr>Nasko Tsanev</vt:lpwstr>
  </property>
  <property fmtid="{D5CDD505-2E9C-101B-9397-08002B2CF9AE}" pid="6" name="_ReviewingToolsShownOnce">
    <vt:lpwstr/>
  </property>
</Properties>
</file>